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46" w:rsidRPr="00224B91" w:rsidRDefault="00347346" w:rsidP="00347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noProof/>
        </w:rPr>
        <w:drawing>
          <wp:inline distT="0" distB="0" distL="0" distR="0">
            <wp:extent cx="800100" cy="9144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46" w:rsidRPr="00224B91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7346" w:rsidRPr="00224B91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347346" w:rsidRPr="00224B91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347346" w:rsidRPr="00224B91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9E3EC3" w:rsidRPr="00224B91" w:rsidRDefault="009E3EC3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>Созыв 4</w:t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ab/>
      </w:r>
      <w:r w:rsidR="00412D47" w:rsidRPr="00224B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3A58" w:rsidRPr="00224B91">
        <w:rPr>
          <w:rFonts w:ascii="Times New Roman" w:hAnsi="Times New Roman" w:cs="Times New Roman"/>
          <w:sz w:val="28"/>
          <w:szCs w:val="28"/>
        </w:rPr>
        <w:t>1</w:t>
      </w:r>
      <w:r w:rsidR="009E3EC3" w:rsidRPr="00224B91">
        <w:rPr>
          <w:rFonts w:ascii="Times New Roman" w:hAnsi="Times New Roman" w:cs="Times New Roman"/>
          <w:sz w:val="28"/>
          <w:szCs w:val="28"/>
        </w:rPr>
        <w:t>7</w:t>
      </w:r>
      <w:r w:rsidR="00773B6B" w:rsidRPr="00224B91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E03A58" w:rsidRPr="00224B91">
        <w:rPr>
          <w:rFonts w:ascii="Times New Roman" w:hAnsi="Times New Roman" w:cs="Times New Roman"/>
          <w:sz w:val="28"/>
          <w:szCs w:val="28"/>
        </w:rPr>
        <w:t>3</w:t>
      </w:r>
      <w:r w:rsidR="00412D47" w:rsidRPr="00224B91">
        <w:rPr>
          <w:rFonts w:ascii="Times New Roman" w:hAnsi="Times New Roman" w:cs="Times New Roman"/>
          <w:sz w:val="28"/>
          <w:szCs w:val="28"/>
        </w:rPr>
        <w:t xml:space="preserve"> </w:t>
      </w:r>
      <w:r w:rsidRPr="00224B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3E21" w:rsidRPr="00224B91" w:rsidRDefault="00003E21" w:rsidP="00412D4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412D47" w:rsidRPr="00224B91">
        <w:rPr>
          <w:rFonts w:ascii="Times New Roman" w:hAnsi="Times New Roman" w:cs="Times New Roman"/>
          <w:sz w:val="28"/>
          <w:szCs w:val="28"/>
        </w:rPr>
        <w:t>2</w:t>
      </w:r>
      <w:r w:rsidR="00E03A58" w:rsidRPr="00224B91">
        <w:rPr>
          <w:rFonts w:ascii="Times New Roman" w:hAnsi="Times New Roman" w:cs="Times New Roman"/>
          <w:sz w:val="28"/>
          <w:szCs w:val="28"/>
        </w:rPr>
        <w:t>8</w:t>
      </w:r>
      <w:r w:rsidRPr="00224B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003E21" w:rsidRPr="00224B91" w:rsidRDefault="00003E21" w:rsidP="00412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№ </w:t>
      </w:r>
      <w:r w:rsidR="00773B6B" w:rsidRPr="00224B91">
        <w:rPr>
          <w:rFonts w:ascii="Times New Roman" w:hAnsi="Times New Roman" w:cs="Times New Roman"/>
          <w:sz w:val="28"/>
          <w:szCs w:val="28"/>
        </w:rPr>
        <w:t>1</w:t>
      </w:r>
      <w:r w:rsidR="00E03A58" w:rsidRPr="00224B91">
        <w:rPr>
          <w:rFonts w:ascii="Times New Roman" w:hAnsi="Times New Roman" w:cs="Times New Roman"/>
          <w:sz w:val="28"/>
          <w:szCs w:val="28"/>
        </w:rPr>
        <w:t>97</w:t>
      </w:r>
      <w:r w:rsidRPr="00224B91">
        <w:rPr>
          <w:rFonts w:ascii="Times New Roman" w:hAnsi="Times New Roman" w:cs="Times New Roman"/>
          <w:sz w:val="28"/>
          <w:szCs w:val="28"/>
        </w:rPr>
        <w:t xml:space="preserve"> </w:t>
      </w:r>
      <w:r w:rsidR="00412D47" w:rsidRPr="00224B91">
        <w:rPr>
          <w:rFonts w:ascii="Times New Roman" w:hAnsi="Times New Roman" w:cs="Times New Roman"/>
          <w:sz w:val="28"/>
          <w:szCs w:val="28"/>
        </w:rPr>
        <w:t xml:space="preserve"> </w:t>
      </w:r>
      <w:r w:rsidRPr="00224B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E21" w:rsidRPr="00224B91" w:rsidRDefault="00003E21" w:rsidP="00003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75" w:rsidRPr="00224B91" w:rsidRDefault="00003E21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Отчет Главы Кокшамарской сельской администрации за 202</w:t>
      </w:r>
      <w:r w:rsidR="00E03A58" w:rsidRPr="00224B91">
        <w:rPr>
          <w:rFonts w:ascii="Times New Roman" w:hAnsi="Times New Roman" w:cs="Times New Roman"/>
          <w:b/>
          <w:sz w:val="28"/>
          <w:szCs w:val="28"/>
        </w:rPr>
        <w:t>2</w:t>
      </w:r>
      <w:r w:rsidR="00412D47" w:rsidRPr="00224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B9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03E21" w:rsidRPr="00224B91" w:rsidRDefault="007F7F75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03E21" w:rsidRPr="00224B91" w:rsidRDefault="00003E21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21" w:rsidRPr="00224B91" w:rsidRDefault="00003E21" w:rsidP="00412D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</w:t>
      </w:r>
      <w:r w:rsidR="00412D47" w:rsidRPr="00224B91">
        <w:rPr>
          <w:rFonts w:ascii="Times New Roman" w:hAnsi="Times New Roman" w:cs="Times New Roman"/>
          <w:sz w:val="28"/>
          <w:szCs w:val="28"/>
        </w:rPr>
        <w:t xml:space="preserve">  </w:t>
      </w:r>
      <w:r w:rsidRPr="00224B91">
        <w:rPr>
          <w:rFonts w:ascii="Times New Roman" w:hAnsi="Times New Roman" w:cs="Times New Roman"/>
          <w:sz w:val="28"/>
          <w:szCs w:val="28"/>
        </w:rPr>
        <w:t xml:space="preserve">   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Заслушав отчет Главы Кокшамарской сельской администрации </w:t>
      </w:r>
      <w:r w:rsidR="00412D47" w:rsidRPr="00224B91">
        <w:rPr>
          <w:rFonts w:ascii="Times New Roman" w:hAnsi="Times New Roman" w:cs="Times New Roman"/>
          <w:color w:val="000000"/>
          <w:sz w:val="28"/>
          <w:szCs w:val="28"/>
        </w:rPr>
        <w:t>Звениговского муниципального района Республики Марий Эл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202</w:t>
      </w:r>
      <w:r w:rsidR="00E03A58" w:rsidRPr="00224B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года и о задачах на 202</w:t>
      </w:r>
      <w:r w:rsidR="00E03A58" w:rsidRPr="00224B9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год, предусмотренный подпунктом 2 пункта 6.1. статьи 37 Федерального закона от 06.10.2003 года №131-ФЗ «Об общих принципах организации местного самоуправления в Российской Федерации», </w:t>
      </w:r>
      <w:r w:rsidRPr="00224B91">
        <w:rPr>
          <w:rFonts w:ascii="Times New Roman" w:hAnsi="Times New Roman" w:cs="Times New Roman"/>
          <w:sz w:val="28"/>
          <w:szCs w:val="28"/>
        </w:rPr>
        <w:t xml:space="preserve"> Собрание депутатов Кокшамарского сельского поселения</w:t>
      </w:r>
    </w:p>
    <w:p w:rsidR="00003E21" w:rsidRPr="00224B91" w:rsidRDefault="00003E21" w:rsidP="00412D4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E21" w:rsidRPr="00224B91" w:rsidRDefault="00003E21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03E21" w:rsidRPr="00224B91" w:rsidRDefault="00003E21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21" w:rsidRPr="00224B91" w:rsidRDefault="00003E21" w:rsidP="00412D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    1</w:t>
      </w:r>
      <w:r w:rsidRPr="00224B91">
        <w:rPr>
          <w:rFonts w:ascii="Times New Roman" w:hAnsi="Times New Roman" w:cs="Times New Roman"/>
          <w:b/>
          <w:sz w:val="28"/>
          <w:szCs w:val="28"/>
        </w:rPr>
        <w:t>.</w:t>
      </w:r>
      <w:r w:rsidRPr="00224B91">
        <w:rPr>
          <w:rFonts w:ascii="Times New Roman" w:hAnsi="Times New Roman" w:cs="Times New Roman"/>
          <w:color w:val="000000"/>
          <w:sz w:val="13"/>
          <w:szCs w:val="13"/>
        </w:rPr>
        <w:t xml:space="preserve"> 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1.Отчет  Главы Кокшамарской сельской администрации </w:t>
      </w:r>
      <w:proofErr w:type="spellStart"/>
      <w:r w:rsidRPr="00224B91">
        <w:rPr>
          <w:rFonts w:ascii="Times New Roman" w:hAnsi="Times New Roman" w:cs="Times New Roman"/>
          <w:color w:val="000000"/>
          <w:sz w:val="28"/>
          <w:szCs w:val="28"/>
        </w:rPr>
        <w:t>Майоровой</w:t>
      </w:r>
      <w:proofErr w:type="spellEnd"/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Е.П. по итогам 202</w:t>
      </w:r>
      <w:r w:rsidR="00E03A58" w:rsidRPr="00224B9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года и о задачах на 202</w:t>
      </w:r>
      <w:r w:rsidR="00E03A58" w:rsidRPr="00224B9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24B91">
        <w:rPr>
          <w:rFonts w:ascii="Times New Roman" w:hAnsi="Times New Roman" w:cs="Times New Roman"/>
          <w:color w:val="000000"/>
          <w:sz w:val="28"/>
          <w:szCs w:val="28"/>
        </w:rPr>
        <w:t xml:space="preserve"> год, принять к сведению (отчет прилагается).</w:t>
      </w: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   2. Признать работу Кокшамарской сельской администрации за 202</w:t>
      </w:r>
      <w:r w:rsidR="00E03A58" w:rsidRPr="00224B91">
        <w:rPr>
          <w:rFonts w:ascii="Times New Roman" w:hAnsi="Times New Roman" w:cs="Times New Roman"/>
          <w:sz w:val="28"/>
          <w:szCs w:val="28"/>
        </w:rPr>
        <w:t>2</w:t>
      </w:r>
      <w:r w:rsidRPr="00224B91">
        <w:rPr>
          <w:rFonts w:ascii="Times New Roman" w:hAnsi="Times New Roman" w:cs="Times New Roman"/>
          <w:sz w:val="28"/>
          <w:szCs w:val="28"/>
        </w:rPr>
        <w:t xml:space="preserve"> год удовлетворительной.  </w:t>
      </w: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с момента его подписания.</w:t>
      </w: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EC3" w:rsidRPr="00224B91" w:rsidRDefault="009E3EC3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21" w:rsidRPr="00224B91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Глава Кокшамарского сельского поселения</w:t>
      </w:r>
    </w:p>
    <w:p w:rsidR="00D61F6D" w:rsidRPr="00224B91" w:rsidRDefault="00003E21" w:rsidP="0014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Председатель Собрания депутатов                                    Е.М.Плотникова</w:t>
      </w:r>
    </w:p>
    <w:p w:rsidR="00224B91" w:rsidRPr="00224B91" w:rsidRDefault="00224B91" w:rsidP="0014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14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14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главы администрации </w:t>
      </w: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Кокшамарской сельской администрации о результатах деятельности работы в 2022 году и задачах на 2023 год.</w:t>
      </w: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Уважаемые депутаты и присутствующие!</w:t>
      </w:r>
    </w:p>
    <w:p w:rsidR="00224B91" w:rsidRPr="00224B91" w:rsidRDefault="00224B91" w:rsidP="00224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В соответствии с действующим Федеральным законодательством глава администрации ежегодно </w:t>
      </w:r>
      <w:proofErr w:type="gramStart"/>
      <w:r w:rsidRPr="00224B91">
        <w:rPr>
          <w:rFonts w:ascii="Times New Roman" w:hAnsi="Times New Roman" w:cs="Times New Roman"/>
          <w:sz w:val="28"/>
          <w:szCs w:val="28"/>
        </w:rPr>
        <w:t>отчитывается</w:t>
      </w:r>
      <w:proofErr w:type="gramEnd"/>
      <w:r w:rsidRPr="00224B91">
        <w:rPr>
          <w:rFonts w:ascii="Times New Roman" w:hAnsi="Times New Roman" w:cs="Times New Roman"/>
          <w:sz w:val="28"/>
          <w:szCs w:val="28"/>
        </w:rPr>
        <w:t xml:space="preserve">   о своей проделанной работе. Представляю Вам отчет Главы администрации Кокшамарской сельской администрации о результатах деятельности за 2022 год.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  <w:t>Деятельность Кокшамарской сельской администрации, как органа местного самоуправления,  ввелась в соответствии с Федеральным законом от 06.10.2003 г. №131-ФЗ "Об общих принципах организации местного самоуправления в РФ", Уставом поселения, Программой социально-экономического развития Кокшамарского сельского поселения.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  <w:t>Приоритетными направлениями деятельности администрации в 2022 году были: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  <w:t>-решения вопросов местного значения;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  <w:t>-осуществление отдельных государственных полномочий, переданных федеральными законами и законами Республики Марий Эл;</w:t>
      </w:r>
    </w:p>
    <w:p w:rsidR="00224B91" w:rsidRPr="00224B91" w:rsidRDefault="00224B91" w:rsidP="00224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4B91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224B91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поселения; </w:t>
      </w:r>
    </w:p>
    <w:p w:rsidR="00224B91" w:rsidRPr="00224B91" w:rsidRDefault="00224B91" w:rsidP="00224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:rsidR="00224B91" w:rsidRPr="00224B91" w:rsidRDefault="00224B91" w:rsidP="00224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4B91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224B91">
        <w:rPr>
          <w:rFonts w:ascii="Times New Roman" w:hAnsi="Times New Roman" w:cs="Times New Roman"/>
          <w:sz w:val="28"/>
          <w:szCs w:val="28"/>
        </w:rPr>
        <w:t>обеспечение бесперебойной работы учреждений;</w:t>
      </w:r>
    </w:p>
    <w:p w:rsidR="00224B91" w:rsidRPr="00224B91" w:rsidRDefault="00224B91" w:rsidP="00224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224B91">
        <w:rPr>
          <w:rFonts w:ascii="Times New Roman" w:hAnsi="Times New Roman" w:cs="Times New Roman"/>
          <w:sz w:val="28"/>
          <w:szCs w:val="28"/>
        </w:rPr>
        <w:t>взаимодействие с организациями всех форм собственности с целью укрепления и развития экономики поселения;</w:t>
      </w:r>
    </w:p>
    <w:p w:rsidR="00224B91" w:rsidRPr="00224B91" w:rsidRDefault="00224B91" w:rsidP="00224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B91">
        <w:rPr>
          <w:rFonts w:ascii="Times New Roman" w:hAnsi="Times New Roman" w:cs="Times New Roman"/>
          <w:bCs/>
          <w:sz w:val="28"/>
          <w:szCs w:val="28"/>
        </w:rPr>
        <w:t>-обеспечение безопасного проживания на территории поселения всех его граждан;</w:t>
      </w:r>
    </w:p>
    <w:p w:rsidR="00224B91" w:rsidRPr="00224B91" w:rsidRDefault="00224B91" w:rsidP="00224B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B91">
        <w:rPr>
          <w:rFonts w:ascii="Times New Roman" w:hAnsi="Times New Roman" w:cs="Times New Roman"/>
          <w:bCs/>
          <w:sz w:val="28"/>
          <w:szCs w:val="28"/>
        </w:rPr>
        <w:t>- выявление  проблем и решение вопросов поселения путем  проведения сходов граждан, встреч с работниками организаций и учреждений.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Краткая характеристика поселения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  </w:t>
      </w:r>
      <w:r w:rsidRPr="00224B91">
        <w:rPr>
          <w:rFonts w:ascii="Times New Roman" w:hAnsi="Times New Roman" w:cs="Times New Roman"/>
          <w:sz w:val="28"/>
          <w:szCs w:val="28"/>
        </w:rPr>
        <w:tab/>
        <w:t xml:space="preserve">Занимаемая площадь территории поселения составляет </w:t>
      </w:r>
      <w:r w:rsidRPr="00224B91">
        <w:rPr>
          <w:rFonts w:ascii="Times New Roman" w:hAnsi="Times New Roman" w:cs="Times New Roman"/>
          <w:b/>
          <w:sz w:val="28"/>
          <w:szCs w:val="28"/>
        </w:rPr>
        <w:t>49898</w:t>
      </w:r>
      <w:r w:rsidRPr="00224B91">
        <w:rPr>
          <w:rFonts w:ascii="Times New Roman" w:hAnsi="Times New Roman" w:cs="Times New Roman"/>
          <w:sz w:val="28"/>
          <w:szCs w:val="28"/>
        </w:rPr>
        <w:t xml:space="preserve">  га, в состав земель входят земли в границах поселения независимо от их форм собственности и целевого назначения. Численность населения – </w:t>
      </w:r>
      <w:r w:rsidRPr="00224B91">
        <w:rPr>
          <w:rFonts w:ascii="Times New Roman" w:hAnsi="Times New Roman" w:cs="Times New Roman"/>
          <w:b/>
          <w:sz w:val="28"/>
          <w:szCs w:val="28"/>
        </w:rPr>
        <w:t>1650</w:t>
      </w:r>
      <w:r w:rsidRPr="00224B9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224B91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  <w:t xml:space="preserve">На территории Кокшамарского сельского поселения расположено 7 населенных пунктов: д.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Сидельниково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Иванбеляк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Липша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Уржумка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Уржумское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лесничество. Административный центр  - д.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>.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</w: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Официальный сайт администрации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224B91">
        <w:rPr>
          <w:rFonts w:ascii="Times New Roman" w:hAnsi="Times New Roman" w:cs="Times New Roman"/>
          <w:color w:val="212121"/>
          <w:sz w:val="28"/>
          <w:szCs w:val="28"/>
        </w:rPr>
        <w:tab/>
        <w:t xml:space="preserve">Информационным источником для изучения деятельности нашего поселения является официальный сайт Звениговского муниципального района, вкладка </w:t>
      </w:r>
      <w:proofErr w:type="spellStart"/>
      <w:r w:rsidRPr="00224B91">
        <w:rPr>
          <w:rFonts w:ascii="Times New Roman" w:hAnsi="Times New Roman" w:cs="Times New Roman"/>
          <w:color w:val="212121"/>
          <w:sz w:val="28"/>
          <w:szCs w:val="28"/>
        </w:rPr>
        <w:t>Кокшамарское</w:t>
      </w:r>
      <w:proofErr w:type="spellEnd"/>
      <w:r w:rsidRPr="00224B91">
        <w:rPr>
          <w:rFonts w:ascii="Times New Roman" w:hAnsi="Times New Roman" w:cs="Times New Roman"/>
          <w:color w:val="212121"/>
          <w:sz w:val="28"/>
          <w:szCs w:val="28"/>
        </w:rPr>
        <w:t xml:space="preserve"> сельское поселение, где размещаются нормативные документы. Обнародованные нормативные правовые акты сельского поселения в течение 7 дней направляются в "Регистр НПА муниципальных образований по РМЭ в РФ". Обо всех новостях Кокшамарской сельской администрации можно узнать в социальных сетях </w:t>
      </w:r>
      <w:r w:rsidRPr="00224B91">
        <w:rPr>
          <w:rFonts w:ascii="Times New Roman" w:hAnsi="Times New Roman" w:cs="Times New Roman"/>
          <w:color w:val="212121"/>
          <w:sz w:val="28"/>
          <w:szCs w:val="28"/>
        </w:rPr>
        <w:lastRenderedPageBreak/>
        <w:t>«В контакте», в телеграмм «</w:t>
      </w:r>
      <w:proofErr w:type="spellStart"/>
      <w:r w:rsidRPr="00224B91">
        <w:rPr>
          <w:rFonts w:ascii="Times New Roman" w:hAnsi="Times New Roman" w:cs="Times New Roman"/>
          <w:color w:val="212121"/>
          <w:sz w:val="28"/>
          <w:szCs w:val="28"/>
        </w:rPr>
        <w:t>Кокшамарская</w:t>
      </w:r>
      <w:proofErr w:type="spellEnd"/>
      <w:r w:rsidRPr="00224B91">
        <w:rPr>
          <w:rFonts w:ascii="Times New Roman" w:hAnsi="Times New Roman" w:cs="Times New Roman"/>
          <w:color w:val="212121"/>
          <w:sz w:val="28"/>
          <w:szCs w:val="28"/>
        </w:rPr>
        <w:t xml:space="preserve"> сельская администрация», в "</w:t>
      </w:r>
      <w:proofErr w:type="spellStart"/>
      <w:r w:rsidRPr="00224B91">
        <w:rPr>
          <w:rFonts w:ascii="Times New Roman" w:hAnsi="Times New Roman" w:cs="Times New Roman"/>
          <w:color w:val="212121"/>
          <w:sz w:val="28"/>
          <w:szCs w:val="28"/>
        </w:rPr>
        <w:t>Ватсап</w:t>
      </w:r>
      <w:proofErr w:type="spellEnd"/>
      <w:r w:rsidRPr="00224B91">
        <w:rPr>
          <w:rFonts w:ascii="Times New Roman" w:hAnsi="Times New Roman" w:cs="Times New Roman"/>
          <w:color w:val="212121"/>
          <w:sz w:val="28"/>
          <w:szCs w:val="28"/>
        </w:rPr>
        <w:t xml:space="preserve"> "отдельно по  населенному пункту </w:t>
      </w:r>
      <w:proofErr w:type="spellStart"/>
      <w:r w:rsidRPr="00224B91">
        <w:rPr>
          <w:rFonts w:ascii="Times New Roman" w:hAnsi="Times New Roman" w:cs="Times New Roman"/>
          <w:color w:val="212121"/>
          <w:sz w:val="28"/>
          <w:szCs w:val="28"/>
        </w:rPr>
        <w:t>д</w:t>
      </w:r>
      <w:proofErr w:type="gramStart"/>
      <w:r w:rsidRPr="00224B91">
        <w:rPr>
          <w:rFonts w:ascii="Times New Roman" w:hAnsi="Times New Roman" w:cs="Times New Roman"/>
          <w:color w:val="212121"/>
          <w:sz w:val="28"/>
          <w:szCs w:val="28"/>
        </w:rPr>
        <w:t>.К</w:t>
      </w:r>
      <w:proofErr w:type="gramEnd"/>
      <w:r w:rsidRPr="00224B91">
        <w:rPr>
          <w:rFonts w:ascii="Times New Roman" w:hAnsi="Times New Roman" w:cs="Times New Roman"/>
          <w:color w:val="212121"/>
          <w:sz w:val="28"/>
          <w:szCs w:val="28"/>
        </w:rPr>
        <w:t>окшамары</w:t>
      </w:r>
      <w:proofErr w:type="spellEnd"/>
      <w:r w:rsidRPr="00224B91">
        <w:rPr>
          <w:rFonts w:ascii="Times New Roman" w:hAnsi="Times New Roman" w:cs="Times New Roman"/>
          <w:color w:val="212121"/>
          <w:sz w:val="28"/>
          <w:szCs w:val="28"/>
        </w:rPr>
        <w:t xml:space="preserve"> и </w:t>
      </w:r>
      <w:proofErr w:type="spellStart"/>
      <w:r w:rsidRPr="00224B91">
        <w:rPr>
          <w:rFonts w:ascii="Times New Roman" w:hAnsi="Times New Roman" w:cs="Times New Roman"/>
          <w:color w:val="212121"/>
          <w:sz w:val="28"/>
          <w:szCs w:val="28"/>
        </w:rPr>
        <w:t>с.Сидельниково</w:t>
      </w:r>
      <w:proofErr w:type="spellEnd"/>
      <w:r w:rsidRPr="00224B91">
        <w:rPr>
          <w:rFonts w:ascii="Times New Roman" w:hAnsi="Times New Roman" w:cs="Times New Roman"/>
          <w:color w:val="212121"/>
          <w:sz w:val="28"/>
          <w:szCs w:val="28"/>
        </w:rPr>
        <w:t>, в "</w:t>
      </w:r>
      <w:proofErr w:type="spellStart"/>
      <w:r w:rsidRPr="00224B91">
        <w:rPr>
          <w:rFonts w:ascii="Times New Roman" w:hAnsi="Times New Roman" w:cs="Times New Roman"/>
          <w:color w:val="212121"/>
          <w:sz w:val="28"/>
          <w:szCs w:val="28"/>
        </w:rPr>
        <w:t>Вайбер</w:t>
      </w:r>
      <w:proofErr w:type="spellEnd"/>
      <w:r w:rsidRPr="00224B91">
        <w:rPr>
          <w:rFonts w:ascii="Times New Roman" w:hAnsi="Times New Roman" w:cs="Times New Roman"/>
          <w:color w:val="212121"/>
          <w:sz w:val="28"/>
          <w:szCs w:val="28"/>
        </w:rPr>
        <w:t xml:space="preserve">" - группа </w:t>
      </w:r>
      <w:proofErr w:type="spellStart"/>
      <w:r w:rsidRPr="00224B91">
        <w:rPr>
          <w:rFonts w:ascii="Times New Roman" w:hAnsi="Times New Roman" w:cs="Times New Roman"/>
          <w:color w:val="212121"/>
          <w:sz w:val="28"/>
          <w:szCs w:val="28"/>
        </w:rPr>
        <w:t>д.Уржумка</w:t>
      </w:r>
      <w:proofErr w:type="spellEnd"/>
      <w:r w:rsidRPr="00224B91">
        <w:rPr>
          <w:rFonts w:ascii="Times New Roman" w:hAnsi="Times New Roman" w:cs="Times New Roman"/>
          <w:color w:val="212121"/>
          <w:sz w:val="28"/>
          <w:szCs w:val="28"/>
        </w:rPr>
        <w:t xml:space="preserve"> и </w:t>
      </w:r>
      <w:proofErr w:type="spellStart"/>
      <w:r w:rsidRPr="00224B91">
        <w:rPr>
          <w:rFonts w:ascii="Times New Roman" w:hAnsi="Times New Roman" w:cs="Times New Roman"/>
          <w:color w:val="212121"/>
          <w:sz w:val="28"/>
          <w:szCs w:val="28"/>
        </w:rPr>
        <w:t>п.Уржумское</w:t>
      </w:r>
      <w:proofErr w:type="spellEnd"/>
      <w:r w:rsidRPr="00224B91">
        <w:rPr>
          <w:rFonts w:ascii="Times New Roman" w:hAnsi="Times New Roman" w:cs="Times New Roman"/>
          <w:color w:val="212121"/>
          <w:sz w:val="28"/>
          <w:szCs w:val="28"/>
        </w:rPr>
        <w:t xml:space="preserve"> лесничество, через объявления на информационных стендах, на собраниях, сходах, встречах, индивидуальных беседах.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Представительный орган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  <w:t xml:space="preserve">Специалистами администрации проводилась работа о приведении нормативных правовых актов в соответствии с действующим законодательством. В течение  </w:t>
      </w:r>
      <w:r w:rsidRPr="00224B91">
        <w:rPr>
          <w:rFonts w:ascii="Times New Roman" w:hAnsi="Times New Roman" w:cs="Times New Roman"/>
          <w:b/>
          <w:sz w:val="28"/>
          <w:szCs w:val="28"/>
        </w:rPr>
        <w:t>2022</w:t>
      </w:r>
      <w:r w:rsidRPr="00224B91">
        <w:rPr>
          <w:rFonts w:ascii="Times New Roman" w:hAnsi="Times New Roman" w:cs="Times New Roman"/>
          <w:sz w:val="28"/>
          <w:szCs w:val="28"/>
        </w:rPr>
        <w:t xml:space="preserve"> года подготовлены проекты решений по 49 вопросам, в том числе 33 НПА для проведения 8 заседаний депутатами четвертого созыва.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24B91">
        <w:rPr>
          <w:rFonts w:ascii="Times New Roman" w:hAnsi="Times New Roman" w:cs="Times New Roman"/>
          <w:b/>
          <w:sz w:val="28"/>
          <w:szCs w:val="28"/>
        </w:rPr>
        <w:t>Проведены 10 публичных слушания по вопросам местного бюджета (2) Уставу поселения,(1) по предоставлению разрешения на отклонение от предельных параметров разрешения строительства жилого дома (от 3 м до 0 м) - 2, по разрешения на условный вид использования-1, по Генеральному плану – 1, по Правилам благоустройства территории-1, по проектам межевания и проектам планировки-2</w:t>
      </w:r>
      <w:proofErr w:type="gramEnd"/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  <w:t>Все нормативные документы приведены в соответствие с действующим законодательством.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Население по состоянию на 01.01.2023 года по населенным пунктам распределилось следующим образом: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85"/>
        <w:gridCol w:w="3563"/>
        <w:gridCol w:w="2520"/>
        <w:gridCol w:w="2160"/>
      </w:tblGrid>
      <w:tr w:rsidR="00224B91" w:rsidRPr="00224B91" w:rsidTr="00CC14D4">
        <w:trPr>
          <w:trHeight w:val="342"/>
        </w:trPr>
        <w:tc>
          <w:tcPr>
            <w:tcW w:w="685" w:type="dxa"/>
            <w:vMerge w:val="restart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63" w:type="dxa"/>
            <w:vMerge w:val="restart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520" w:type="dxa"/>
            <w:vMerge w:val="restart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домовладений</w:t>
            </w:r>
          </w:p>
        </w:tc>
        <w:tc>
          <w:tcPr>
            <w:tcW w:w="2160" w:type="dxa"/>
            <w:vMerge w:val="restart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</w:t>
            </w:r>
          </w:p>
        </w:tc>
      </w:tr>
      <w:tr w:rsidR="00224B91" w:rsidRPr="00224B91" w:rsidTr="00CC14D4">
        <w:trPr>
          <w:trHeight w:val="360"/>
        </w:trPr>
        <w:tc>
          <w:tcPr>
            <w:tcW w:w="685" w:type="dxa"/>
            <w:vMerge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3" w:type="dxa"/>
            <w:vMerge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4B91" w:rsidRPr="00224B91" w:rsidTr="00CC14D4">
        <w:trPr>
          <w:trHeight w:val="481"/>
        </w:trPr>
        <w:tc>
          <w:tcPr>
            <w:tcW w:w="685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3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Кокшамары</w:t>
            </w:r>
            <w:proofErr w:type="spellEnd"/>
          </w:p>
        </w:tc>
        <w:tc>
          <w:tcPr>
            <w:tcW w:w="252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471, в т.ч.8 МКД</w:t>
            </w:r>
          </w:p>
        </w:tc>
        <w:tc>
          <w:tcPr>
            <w:tcW w:w="216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887</w:t>
            </w:r>
          </w:p>
        </w:tc>
      </w:tr>
      <w:tr w:rsidR="00224B91" w:rsidRPr="00224B91" w:rsidTr="00CC14D4">
        <w:tc>
          <w:tcPr>
            <w:tcW w:w="685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63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идельниково</w:t>
            </w:r>
            <w:proofErr w:type="spellEnd"/>
          </w:p>
        </w:tc>
        <w:tc>
          <w:tcPr>
            <w:tcW w:w="252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365, в т.ч.5 МКД</w:t>
            </w:r>
          </w:p>
        </w:tc>
        <w:tc>
          <w:tcPr>
            <w:tcW w:w="216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568</w:t>
            </w:r>
          </w:p>
        </w:tc>
      </w:tr>
      <w:tr w:rsidR="00224B91" w:rsidRPr="00224B91" w:rsidTr="00CC14D4">
        <w:tc>
          <w:tcPr>
            <w:tcW w:w="685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63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ванбеляк</w:t>
            </w:r>
            <w:proofErr w:type="spellEnd"/>
          </w:p>
        </w:tc>
        <w:tc>
          <w:tcPr>
            <w:tcW w:w="252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90 </w:t>
            </w:r>
          </w:p>
        </w:tc>
        <w:tc>
          <w:tcPr>
            <w:tcW w:w="216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224B91" w:rsidRPr="00224B91" w:rsidTr="00CC14D4">
        <w:tc>
          <w:tcPr>
            <w:tcW w:w="685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63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ипша</w:t>
            </w:r>
            <w:proofErr w:type="spellEnd"/>
          </w:p>
        </w:tc>
        <w:tc>
          <w:tcPr>
            <w:tcW w:w="252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100, в т.ч. 1 МКД</w:t>
            </w:r>
          </w:p>
        </w:tc>
        <w:tc>
          <w:tcPr>
            <w:tcW w:w="216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</w:tr>
      <w:tr w:rsidR="00224B91" w:rsidRPr="00224B91" w:rsidTr="00CC14D4">
        <w:tc>
          <w:tcPr>
            <w:tcW w:w="685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63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Start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ржумка</w:t>
            </w:r>
            <w:proofErr w:type="spellEnd"/>
          </w:p>
        </w:tc>
        <w:tc>
          <w:tcPr>
            <w:tcW w:w="252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216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224B91" w:rsidRPr="00224B91" w:rsidTr="00CC14D4">
        <w:tc>
          <w:tcPr>
            <w:tcW w:w="685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63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ржумское</w:t>
            </w:r>
            <w:proofErr w:type="spellEnd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лесничество</w:t>
            </w:r>
          </w:p>
        </w:tc>
        <w:tc>
          <w:tcPr>
            <w:tcW w:w="252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30, в т.ч. 2 МКД</w:t>
            </w:r>
          </w:p>
        </w:tc>
        <w:tc>
          <w:tcPr>
            <w:tcW w:w="216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224B91" w:rsidRPr="00224B91" w:rsidTr="00CC14D4">
        <w:trPr>
          <w:trHeight w:val="395"/>
        </w:trPr>
        <w:tc>
          <w:tcPr>
            <w:tcW w:w="685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63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окольный</w:t>
            </w:r>
            <w:proofErr w:type="spellEnd"/>
          </w:p>
        </w:tc>
        <w:tc>
          <w:tcPr>
            <w:tcW w:w="252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8, в т.ч. 3 МКД</w:t>
            </w:r>
          </w:p>
        </w:tc>
        <w:tc>
          <w:tcPr>
            <w:tcW w:w="216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24B91" w:rsidRPr="00224B91" w:rsidTr="00CC14D4">
        <w:tc>
          <w:tcPr>
            <w:tcW w:w="685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3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2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1171, в т.ч. 19 МКД</w:t>
            </w:r>
          </w:p>
        </w:tc>
        <w:tc>
          <w:tcPr>
            <w:tcW w:w="216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1650</w:t>
            </w:r>
          </w:p>
        </w:tc>
      </w:tr>
    </w:tbl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Показатели рождаемости и смертности</w:t>
      </w:r>
    </w:p>
    <w:tbl>
      <w:tblPr>
        <w:tblStyle w:val="a5"/>
        <w:tblW w:w="0" w:type="auto"/>
        <w:tblLook w:val="04A0"/>
      </w:tblPr>
      <w:tblGrid>
        <w:gridCol w:w="2563"/>
        <w:gridCol w:w="1629"/>
        <w:gridCol w:w="1458"/>
        <w:gridCol w:w="1426"/>
        <w:gridCol w:w="1317"/>
        <w:gridCol w:w="1178"/>
      </w:tblGrid>
      <w:tr w:rsidR="00224B91" w:rsidRPr="00224B91" w:rsidTr="00CC14D4">
        <w:tc>
          <w:tcPr>
            <w:tcW w:w="2563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45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426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317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17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24B91" w:rsidRPr="00224B91" w:rsidTr="00CC14D4">
        <w:tc>
          <w:tcPr>
            <w:tcW w:w="2563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Рождаемость </w:t>
            </w:r>
          </w:p>
        </w:tc>
        <w:tc>
          <w:tcPr>
            <w:tcW w:w="1629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5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6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317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7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24B91" w:rsidRPr="00224B91" w:rsidTr="00CC14D4">
        <w:tc>
          <w:tcPr>
            <w:tcW w:w="2563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Смертность</w:t>
            </w:r>
          </w:p>
        </w:tc>
        <w:tc>
          <w:tcPr>
            <w:tcW w:w="1629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5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26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317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7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</w:tbl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Количество многодетных семей</w:t>
      </w:r>
    </w:p>
    <w:tbl>
      <w:tblPr>
        <w:tblStyle w:val="a5"/>
        <w:tblW w:w="9795" w:type="dxa"/>
        <w:tblLook w:val="04A0"/>
      </w:tblPr>
      <w:tblGrid>
        <w:gridCol w:w="3479"/>
        <w:gridCol w:w="3158"/>
        <w:gridCol w:w="3158"/>
      </w:tblGrid>
      <w:tr w:rsidR="00224B91" w:rsidRPr="00224B91" w:rsidTr="00CC14D4">
        <w:tc>
          <w:tcPr>
            <w:tcW w:w="3479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15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224B91" w:rsidRPr="00224B91" w:rsidTr="00CC14D4">
        <w:tc>
          <w:tcPr>
            <w:tcW w:w="3479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семей с детьми, в т.ч.</w:t>
            </w:r>
          </w:p>
        </w:tc>
        <w:tc>
          <w:tcPr>
            <w:tcW w:w="315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15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224B91" w:rsidRPr="00224B91" w:rsidTr="00CC14D4">
        <w:tc>
          <w:tcPr>
            <w:tcW w:w="3479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С тремя детьми</w:t>
            </w:r>
          </w:p>
        </w:tc>
        <w:tc>
          <w:tcPr>
            <w:tcW w:w="315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5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224B91" w:rsidRPr="00224B91" w:rsidTr="00CC14D4">
        <w:tc>
          <w:tcPr>
            <w:tcW w:w="3479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С четырьмя  и более детьми</w:t>
            </w:r>
          </w:p>
        </w:tc>
        <w:tc>
          <w:tcPr>
            <w:tcW w:w="315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5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24B91" w:rsidRPr="00224B91" w:rsidTr="00CC14D4">
        <w:tc>
          <w:tcPr>
            <w:tcW w:w="3479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Опекаемые семьи</w:t>
            </w:r>
          </w:p>
        </w:tc>
        <w:tc>
          <w:tcPr>
            <w:tcW w:w="315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15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24B91" w:rsidRPr="00224B91" w:rsidTr="00CC14D4">
        <w:tc>
          <w:tcPr>
            <w:tcW w:w="3479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Приемные семьи</w:t>
            </w:r>
          </w:p>
        </w:tc>
        <w:tc>
          <w:tcPr>
            <w:tcW w:w="315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224B91" w:rsidRPr="00224B91" w:rsidRDefault="00224B91" w:rsidP="00224B91">
      <w:pPr>
        <w:pStyle w:val="a7"/>
        <w:ind w:left="0"/>
        <w:rPr>
          <w:b/>
          <w:szCs w:val="28"/>
        </w:rPr>
      </w:pPr>
      <w:r w:rsidRPr="00224B91">
        <w:rPr>
          <w:szCs w:val="28"/>
        </w:rPr>
        <w:t xml:space="preserve">   </w:t>
      </w: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>Нормативная документация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>В  2022  году вынесено:</w:t>
      </w:r>
    </w:p>
    <w:p w:rsidR="00224B91" w:rsidRPr="00224B91" w:rsidRDefault="00224B91" w:rsidP="00224B9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24B91">
        <w:rPr>
          <w:sz w:val="28"/>
          <w:szCs w:val="28"/>
        </w:rPr>
        <w:t>постановлений  -191</w:t>
      </w:r>
    </w:p>
    <w:p w:rsidR="00224B91" w:rsidRPr="00224B91" w:rsidRDefault="00224B91" w:rsidP="00224B9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24B91">
        <w:rPr>
          <w:sz w:val="28"/>
          <w:szCs w:val="28"/>
        </w:rPr>
        <w:t>распоряжений по основной деятельности (главы администрации) -20</w:t>
      </w:r>
    </w:p>
    <w:p w:rsidR="00224B91" w:rsidRPr="00224B91" w:rsidRDefault="00224B91" w:rsidP="00224B9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24B91">
        <w:rPr>
          <w:sz w:val="28"/>
          <w:szCs w:val="28"/>
        </w:rPr>
        <w:t>распоряжений главы поселения -11</w:t>
      </w:r>
    </w:p>
    <w:p w:rsidR="00224B91" w:rsidRPr="00224B91" w:rsidRDefault="00224B91" w:rsidP="00224B9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24B91">
        <w:rPr>
          <w:sz w:val="28"/>
          <w:szCs w:val="28"/>
        </w:rPr>
        <w:t>распоряжений по личному составу по Администрации-  53</w:t>
      </w:r>
    </w:p>
    <w:p w:rsidR="00224B91" w:rsidRPr="00224B91" w:rsidRDefault="00224B91" w:rsidP="00224B9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224B91">
        <w:rPr>
          <w:sz w:val="28"/>
          <w:szCs w:val="28"/>
        </w:rPr>
        <w:t xml:space="preserve">распоряжений по личному составу по Главе администрации-18 </w:t>
      </w:r>
    </w:p>
    <w:p w:rsidR="00224B91" w:rsidRPr="00224B91" w:rsidRDefault="00224B91" w:rsidP="00224B91">
      <w:pPr>
        <w:pStyle w:val="a7"/>
        <w:numPr>
          <w:ilvl w:val="0"/>
          <w:numId w:val="1"/>
        </w:numPr>
        <w:rPr>
          <w:szCs w:val="28"/>
        </w:rPr>
      </w:pPr>
      <w:r w:rsidRPr="00224B91">
        <w:rPr>
          <w:szCs w:val="28"/>
        </w:rPr>
        <w:t>рассмотрено  3 письменных обращений, затронуты вопросы     подъездных путей, стока талых вод.</w:t>
      </w:r>
    </w:p>
    <w:p w:rsidR="00224B91" w:rsidRPr="00224B91" w:rsidRDefault="00224B91" w:rsidP="00224B91">
      <w:pPr>
        <w:pStyle w:val="a7"/>
        <w:numPr>
          <w:ilvl w:val="0"/>
          <w:numId w:val="1"/>
        </w:numPr>
        <w:rPr>
          <w:szCs w:val="28"/>
        </w:rPr>
      </w:pPr>
      <w:r w:rsidRPr="00224B91">
        <w:rPr>
          <w:szCs w:val="28"/>
        </w:rPr>
        <w:t>поступило 25 устных обращений (через прием граждан)</w:t>
      </w:r>
    </w:p>
    <w:p w:rsidR="00224B91" w:rsidRPr="00224B91" w:rsidRDefault="00224B91" w:rsidP="00224B91">
      <w:pPr>
        <w:pStyle w:val="a6"/>
        <w:numPr>
          <w:ilvl w:val="0"/>
          <w:numId w:val="1"/>
        </w:numPr>
        <w:jc w:val="both"/>
        <w:rPr>
          <w:sz w:val="28"/>
        </w:rPr>
      </w:pPr>
      <w:r w:rsidRPr="00224B91">
        <w:rPr>
          <w:sz w:val="28"/>
        </w:rPr>
        <w:t xml:space="preserve"> выдано  642  справки о составе семьи, наличии  скота, и другие  </w:t>
      </w:r>
    </w:p>
    <w:p w:rsidR="00224B91" w:rsidRPr="00224B91" w:rsidRDefault="00224B91" w:rsidP="00224B91">
      <w:pPr>
        <w:pStyle w:val="a6"/>
        <w:ind w:left="1425"/>
        <w:jc w:val="both"/>
        <w:rPr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Нотариальные действия</w:t>
      </w: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24B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26.07.2019 г. № 226-ФЗ "О внесении изменений в Основы законодательства РФ о нотариате и статью 16.1 Федерального закона 06.10.2003 г. № 131-ФЗ "Об общих принципах организации местного самоуправления в РФ", статьи 37 Федерального закона от 11.02.1993 г. №4462-1 "О нотариате" орган местного самоуправления имеет право совершать нотариальные действия.</w:t>
      </w:r>
      <w:proofErr w:type="gramEnd"/>
      <w:r w:rsidRPr="00224B91">
        <w:rPr>
          <w:rFonts w:ascii="Times New Roman" w:hAnsi="Times New Roman" w:cs="Times New Roman"/>
          <w:sz w:val="28"/>
          <w:szCs w:val="28"/>
        </w:rPr>
        <w:t xml:space="preserve"> В 2022 году совершено 21 нотариальных действий, в том числе</w:t>
      </w:r>
    </w:p>
    <w:p w:rsidR="00224B91" w:rsidRPr="00224B91" w:rsidRDefault="00224B91" w:rsidP="00224B9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24B91">
        <w:rPr>
          <w:sz w:val="28"/>
          <w:szCs w:val="28"/>
        </w:rPr>
        <w:t>удостоверение доверенностей-1</w:t>
      </w:r>
    </w:p>
    <w:p w:rsidR="00224B91" w:rsidRPr="00224B91" w:rsidRDefault="00224B91" w:rsidP="00224B9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24B91">
        <w:rPr>
          <w:sz w:val="28"/>
          <w:szCs w:val="28"/>
        </w:rPr>
        <w:t>выдача дубликатов свидетельства ПНВ-8</w:t>
      </w:r>
    </w:p>
    <w:p w:rsidR="00224B91" w:rsidRPr="00224B91" w:rsidRDefault="00224B91" w:rsidP="00224B91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24B91">
        <w:rPr>
          <w:sz w:val="28"/>
          <w:szCs w:val="28"/>
        </w:rPr>
        <w:t>засвидетельствование подлинности подписи-12</w:t>
      </w:r>
    </w:p>
    <w:p w:rsidR="00224B91" w:rsidRPr="00224B91" w:rsidRDefault="00224B91" w:rsidP="00224B91">
      <w:pPr>
        <w:pStyle w:val="a6"/>
        <w:ind w:left="1425"/>
        <w:jc w:val="both"/>
        <w:rPr>
          <w:sz w:val="28"/>
          <w:szCs w:val="28"/>
        </w:rPr>
      </w:pPr>
      <w:r w:rsidRPr="00224B91">
        <w:rPr>
          <w:sz w:val="28"/>
          <w:szCs w:val="28"/>
        </w:rPr>
        <w:tab/>
      </w:r>
      <w:r w:rsidRPr="00224B91">
        <w:rPr>
          <w:sz w:val="28"/>
          <w:szCs w:val="28"/>
        </w:rPr>
        <w:tab/>
      </w:r>
      <w:r w:rsidRPr="00224B91">
        <w:rPr>
          <w:sz w:val="28"/>
          <w:szCs w:val="28"/>
        </w:rPr>
        <w:tab/>
      </w:r>
      <w:r w:rsidRPr="00224B91">
        <w:rPr>
          <w:sz w:val="28"/>
          <w:szCs w:val="28"/>
        </w:rPr>
        <w:tab/>
      </w:r>
      <w:r w:rsidRPr="00224B91">
        <w:rPr>
          <w:sz w:val="28"/>
          <w:szCs w:val="28"/>
        </w:rPr>
        <w:tab/>
      </w:r>
    </w:p>
    <w:p w:rsidR="00224B91" w:rsidRPr="00224B91" w:rsidRDefault="00224B91" w:rsidP="00224B91">
      <w:pPr>
        <w:pStyle w:val="a6"/>
        <w:ind w:left="0"/>
        <w:jc w:val="both"/>
        <w:rPr>
          <w:sz w:val="28"/>
          <w:szCs w:val="28"/>
        </w:rPr>
      </w:pPr>
      <w:r w:rsidRPr="00224B91">
        <w:rPr>
          <w:sz w:val="28"/>
          <w:szCs w:val="28"/>
        </w:rPr>
        <w:t>В соответствии со статьей 61 Бюджетного кодекса РФ  госпошлина на совершение нотариальных действий уполномоченными лицами администрации зачисляется в бюджет поселения. Всего собрано госпошлины  на общую сумму 2200 рублей.</w:t>
      </w:r>
    </w:p>
    <w:p w:rsidR="00224B91" w:rsidRPr="00224B91" w:rsidRDefault="00224B91" w:rsidP="00224B91">
      <w:pPr>
        <w:pStyle w:val="a6"/>
        <w:ind w:left="0"/>
        <w:jc w:val="both"/>
        <w:rPr>
          <w:sz w:val="28"/>
          <w:szCs w:val="28"/>
        </w:rPr>
      </w:pPr>
    </w:p>
    <w:p w:rsidR="00224B91" w:rsidRPr="00224B91" w:rsidRDefault="00224B91" w:rsidP="00224B91">
      <w:pPr>
        <w:pStyle w:val="a6"/>
        <w:ind w:left="0"/>
        <w:jc w:val="center"/>
        <w:rPr>
          <w:b/>
          <w:sz w:val="28"/>
          <w:szCs w:val="28"/>
        </w:rPr>
      </w:pPr>
      <w:r w:rsidRPr="00224B91">
        <w:rPr>
          <w:b/>
          <w:sz w:val="28"/>
          <w:szCs w:val="28"/>
        </w:rPr>
        <w:t>Предоставление муниципальных услуг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Кокшамарская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сельская администрация в соответствии с Федеральным законом может оказывать 24 </w:t>
      </w:r>
      <w:proofErr w:type="gramStart"/>
      <w:r w:rsidRPr="00224B9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224B91">
        <w:rPr>
          <w:rFonts w:ascii="Times New Roman" w:hAnsi="Times New Roman" w:cs="Times New Roman"/>
          <w:sz w:val="28"/>
          <w:szCs w:val="28"/>
        </w:rPr>
        <w:t xml:space="preserve"> услуги. Более половины услуг можно получить в электронном виде через единый портал государственных услуг. 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Общее количество заявлений на оказание муниципальных услуг поступило 819. </w:t>
      </w:r>
      <w:proofErr w:type="gramStart"/>
      <w:r w:rsidRPr="00224B91">
        <w:rPr>
          <w:rFonts w:ascii="Times New Roman" w:hAnsi="Times New Roman" w:cs="Times New Roman"/>
          <w:sz w:val="28"/>
          <w:szCs w:val="28"/>
        </w:rPr>
        <w:t>Востребованы</w:t>
      </w:r>
      <w:proofErr w:type="gramEnd"/>
      <w:r w:rsidRPr="00224B91">
        <w:rPr>
          <w:rFonts w:ascii="Times New Roman" w:hAnsi="Times New Roman" w:cs="Times New Roman"/>
          <w:sz w:val="28"/>
          <w:szCs w:val="28"/>
        </w:rPr>
        <w:t xml:space="preserve"> 10 услуг.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28"/>
        <w:gridCol w:w="7200"/>
        <w:gridCol w:w="1440"/>
      </w:tblGrid>
      <w:tr w:rsidR="00224B91" w:rsidRPr="00224B91" w:rsidTr="00CC14D4">
        <w:tc>
          <w:tcPr>
            <w:tcW w:w="828" w:type="dxa"/>
          </w:tcPr>
          <w:p w:rsidR="00224B91" w:rsidRPr="00224B91" w:rsidRDefault="00224B91" w:rsidP="00224B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24B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224B91" w:rsidRPr="00224B91" w:rsidRDefault="00224B91" w:rsidP="00224B91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224B91">
              <w:rPr>
                <w:rFonts w:ascii="Times New Roman" w:hAnsi="Times New Roman"/>
                <w:kern w:val="36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1440" w:type="dxa"/>
          </w:tcPr>
          <w:p w:rsidR="00224B91" w:rsidRPr="00224B91" w:rsidRDefault="00224B91" w:rsidP="00224B91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B9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224B91" w:rsidRPr="00224B91" w:rsidTr="00CC14D4">
        <w:trPr>
          <w:trHeight w:val="527"/>
        </w:trPr>
        <w:tc>
          <w:tcPr>
            <w:tcW w:w="828" w:type="dxa"/>
          </w:tcPr>
          <w:p w:rsidR="00224B91" w:rsidRPr="00224B91" w:rsidRDefault="00224B91" w:rsidP="00224B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24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B91">
              <w:rPr>
                <w:rFonts w:ascii="Times New Roman" w:hAnsi="Times New Roman" w:cs="Times New Roman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1440" w:type="dxa"/>
          </w:tcPr>
          <w:p w:rsidR="00224B91" w:rsidRPr="00224B91" w:rsidRDefault="00224B91" w:rsidP="00224B91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B9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224B91" w:rsidRPr="00224B91" w:rsidTr="00CC14D4">
        <w:tc>
          <w:tcPr>
            <w:tcW w:w="828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224B91" w:rsidRPr="00224B91" w:rsidRDefault="00224B91" w:rsidP="00224B91">
            <w:pPr>
              <w:pStyle w:val="ab"/>
              <w:rPr>
                <w:rFonts w:ascii="Times New Roman" w:hAnsi="Times New Roman"/>
                <w:bCs/>
              </w:rPr>
            </w:pPr>
            <w:r w:rsidRPr="00224B91">
              <w:rPr>
                <w:rFonts w:ascii="Times New Roman" w:hAnsi="Times New Roman"/>
              </w:rPr>
              <w:t xml:space="preserve">Направление </w:t>
            </w:r>
            <w:r w:rsidRPr="00224B91">
              <w:rPr>
                <w:rFonts w:ascii="Times New Roman" w:hAnsi="Times New Roman"/>
                <w:bCs/>
              </w:rPr>
              <w:t xml:space="preserve">уведомления о соответствии </w:t>
            </w:r>
            <w:proofErr w:type="gramStart"/>
            <w:r w:rsidRPr="00224B91">
              <w:rPr>
                <w:rFonts w:ascii="Times New Roman" w:hAnsi="Times New Roman"/>
                <w:bCs/>
              </w:rPr>
              <w:t>построенных</w:t>
            </w:r>
            <w:proofErr w:type="gramEnd"/>
            <w:r w:rsidRPr="00224B91">
              <w:rPr>
                <w:rFonts w:ascii="Times New Roman" w:hAnsi="Times New Roman"/>
                <w:bCs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440" w:type="dxa"/>
          </w:tcPr>
          <w:p w:rsidR="00224B91" w:rsidRPr="00224B91" w:rsidRDefault="00224B91" w:rsidP="00224B91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B91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224B91" w:rsidRPr="00224B91" w:rsidTr="00CC14D4">
        <w:tc>
          <w:tcPr>
            <w:tcW w:w="828" w:type="dxa"/>
          </w:tcPr>
          <w:p w:rsidR="00224B91" w:rsidRPr="00224B91" w:rsidRDefault="00224B91" w:rsidP="00224B91">
            <w:pPr>
              <w:pStyle w:val="ab"/>
              <w:rPr>
                <w:rFonts w:ascii="Times New Roman" w:hAnsi="Times New Roman"/>
              </w:rPr>
            </w:pPr>
            <w:r w:rsidRPr="00224B91">
              <w:rPr>
                <w:rFonts w:ascii="Times New Roman" w:hAnsi="Times New Roman"/>
              </w:rPr>
              <w:t>4</w:t>
            </w:r>
          </w:p>
        </w:tc>
        <w:tc>
          <w:tcPr>
            <w:tcW w:w="7200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</w:rPr>
            </w:pPr>
            <w:r w:rsidRPr="00224B91">
              <w:rPr>
                <w:rFonts w:ascii="Times New Roman" w:hAnsi="Times New Roman" w:cs="Times New Roman"/>
              </w:rPr>
              <w:t>Выдача разрешений на ввод объекта в эксплуатацию</w:t>
            </w:r>
          </w:p>
        </w:tc>
        <w:tc>
          <w:tcPr>
            <w:tcW w:w="1440" w:type="dxa"/>
          </w:tcPr>
          <w:p w:rsidR="00224B91" w:rsidRPr="00224B91" w:rsidRDefault="00224B91" w:rsidP="00224B91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B9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224B91" w:rsidRPr="00224B91" w:rsidTr="00CC14D4">
        <w:tc>
          <w:tcPr>
            <w:tcW w:w="828" w:type="dxa"/>
          </w:tcPr>
          <w:p w:rsidR="00224B91" w:rsidRPr="00224B91" w:rsidRDefault="00224B91" w:rsidP="00224B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24B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224B91" w:rsidRPr="00224B91" w:rsidRDefault="00224B91" w:rsidP="00224B91">
            <w:pPr>
              <w:pStyle w:val="ab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B91">
              <w:rPr>
                <w:rFonts w:ascii="Times New Roman" w:hAnsi="Times New Roman"/>
              </w:rPr>
              <w:t>Выдача разрешений и продление срока действия разрешения на строительство, реконструкцию объектов капитального строительства</w:t>
            </w:r>
          </w:p>
        </w:tc>
        <w:tc>
          <w:tcPr>
            <w:tcW w:w="1440" w:type="dxa"/>
          </w:tcPr>
          <w:p w:rsidR="00224B91" w:rsidRPr="00224B91" w:rsidRDefault="00224B91" w:rsidP="00224B91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B9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224B91" w:rsidRPr="00224B91" w:rsidTr="00CC14D4">
        <w:tc>
          <w:tcPr>
            <w:tcW w:w="828" w:type="dxa"/>
          </w:tcPr>
          <w:p w:rsidR="00224B91" w:rsidRPr="00224B91" w:rsidRDefault="00224B91" w:rsidP="00224B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24B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224B91" w:rsidRPr="00224B91" w:rsidRDefault="00224B91" w:rsidP="00224B91">
            <w:pPr>
              <w:pStyle w:val="ab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24B91">
              <w:rPr>
                <w:rFonts w:ascii="Times New Roman" w:hAnsi="Times New Roman"/>
              </w:rPr>
              <w:t xml:space="preserve">Направление уведомления о соответствии указанных в </w:t>
            </w:r>
            <w:hyperlink r:id="rId6" w:history="1">
              <w:r w:rsidRPr="00224B91">
                <w:rPr>
                  <w:rFonts w:ascii="Times New Roman" w:hAnsi="Times New Roman"/>
                </w:rPr>
                <w:t>уведомлении</w:t>
              </w:r>
            </w:hyperlink>
            <w:r w:rsidRPr="00224B91">
              <w:rPr>
                <w:rFonts w:ascii="Times New Roman" w:hAnsi="Times New Roman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7" w:history="1">
              <w:r w:rsidRPr="00224B91">
                <w:rPr>
                  <w:rFonts w:ascii="Times New Roman" w:hAnsi="Times New Roman"/>
                </w:rPr>
                <w:t>уведомлении</w:t>
              </w:r>
            </w:hyperlink>
            <w:r w:rsidRPr="00224B91">
              <w:rPr>
                <w:rFonts w:ascii="Times New Roman" w:hAnsi="Times New Roman"/>
              </w:rPr>
              <w:t xml:space="preserve"> о планируемом строительстве или реконструкции объекта индивидуального жилищного строительства или садового дома</w:t>
            </w:r>
            <w:proofErr w:type="gramEnd"/>
            <w:r w:rsidRPr="00224B91">
              <w:rPr>
                <w:rFonts w:ascii="Times New Roman" w:hAnsi="Times New Roman"/>
              </w:rPr>
      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440" w:type="dxa"/>
          </w:tcPr>
          <w:p w:rsidR="00224B91" w:rsidRPr="00224B91" w:rsidRDefault="00224B91" w:rsidP="00224B91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224B91">
              <w:rPr>
                <w:rFonts w:ascii="Times New Roman" w:hAnsi="Times New Roman"/>
                <w:bCs/>
              </w:rPr>
              <w:t>64</w:t>
            </w:r>
          </w:p>
        </w:tc>
      </w:tr>
      <w:tr w:rsidR="00224B91" w:rsidRPr="00224B91" w:rsidTr="00CC14D4">
        <w:tc>
          <w:tcPr>
            <w:tcW w:w="828" w:type="dxa"/>
          </w:tcPr>
          <w:p w:rsidR="00224B91" w:rsidRPr="00224B91" w:rsidRDefault="00224B91" w:rsidP="00224B9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224B91" w:rsidRPr="00224B91" w:rsidRDefault="00224B91" w:rsidP="00224B91">
            <w:pPr>
              <w:pStyle w:val="ab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224B91">
              <w:rPr>
                <w:rFonts w:ascii="Times New Roman" w:hAnsi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40" w:type="dxa"/>
          </w:tcPr>
          <w:p w:rsidR="00224B91" w:rsidRPr="00224B91" w:rsidRDefault="00224B91" w:rsidP="00224B91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B9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24B91" w:rsidRPr="00224B91" w:rsidTr="00CC14D4">
        <w:tc>
          <w:tcPr>
            <w:tcW w:w="828" w:type="dxa"/>
          </w:tcPr>
          <w:p w:rsidR="00224B91" w:rsidRPr="00224B91" w:rsidRDefault="00224B91" w:rsidP="00224B91">
            <w:pPr>
              <w:pStyle w:val="ab"/>
              <w:rPr>
                <w:rFonts w:ascii="Times New Roman" w:hAnsi="Times New Roman"/>
              </w:rPr>
            </w:pPr>
            <w:r w:rsidRPr="00224B91">
              <w:rPr>
                <w:rFonts w:ascii="Times New Roman" w:hAnsi="Times New Roman"/>
              </w:rPr>
              <w:t>8</w:t>
            </w:r>
          </w:p>
        </w:tc>
        <w:tc>
          <w:tcPr>
            <w:tcW w:w="7200" w:type="dxa"/>
          </w:tcPr>
          <w:p w:rsidR="00224B91" w:rsidRPr="00224B91" w:rsidRDefault="00224B91" w:rsidP="00224B91">
            <w:pPr>
              <w:pStyle w:val="ab"/>
              <w:jc w:val="both"/>
              <w:rPr>
                <w:rFonts w:ascii="Times New Roman" w:hAnsi="Times New Roman"/>
              </w:rPr>
            </w:pPr>
            <w:r w:rsidRPr="00224B91">
              <w:rPr>
                <w:rFonts w:ascii="Times New Roman" w:hAnsi="Times New Roman"/>
              </w:rPr>
              <w:t xml:space="preserve">Выдача документов (выписки из </w:t>
            </w:r>
            <w:proofErr w:type="spellStart"/>
            <w:r w:rsidRPr="00224B91">
              <w:rPr>
                <w:rFonts w:ascii="Times New Roman" w:hAnsi="Times New Roman"/>
              </w:rPr>
              <w:t>похозяйственной</w:t>
            </w:r>
            <w:proofErr w:type="spellEnd"/>
            <w:r w:rsidRPr="00224B91">
              <w:rPr>
                <w:rFonts w:ascii="Times New Roman" w:hAnsi="Times New Roman"/>
              </w:rPr>
              <w:t xml:space="preserve"> книги, справок и иных документов)</w:t>
            </w:r>
          </w:p>
        </w:tc>
        <w:tc>
          <w:tcPr>
            <w:tcW w:w="1440" w:type="dxa"/>
          </w:tcPr>
          <w:p w:rsidR="00224B91" w:rsidRPr="00224B91" w:rsidRDefault="00224B91" w:rsidP="00224B91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B91">
              <w:rPr>
                <w:rFonts w:ascii="Times New Roman" w:hAnsi="Times New Roman"/>
                <w:bCs/>
                <w:sz w:val="20"/>
                <w:szCs w:val="20"/>
              </w:rPr>
              <w:t>642</w:t>
            </w:r>
          </w:p>
        </w:tc>
      </w:tr>
      <w:tr w:rsidR="00224B91" w:rsidRPr="00224B91" w:rsidTr="00CC14D4">
        <w:tc>
          <w:tcPr>
            <w:tcW w:w="828" w:type="dxa"/>
          </w:tcPr>
          <w:p w:rsidR="00224B91" w:rsidRPr="00224B91" w:rsidRDefault="00224B91" w:rsidP="00224B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224B91" w:rsidRPr="00224B91" w:rsidRDefault="00224B91" w:rsidP="00224B91">
            <w:pPr>
              <w:keepNext/>
              <w:ind w:right="-1"/>
              <w:jc w:val="both"/>
              <w:outlineLvl w:val="0"/>
              <w:rPr>
                <w:rFonts w:ascii="Times New Roman" w:hAnsi="Times New Roman" w:cs="Times New Roman"/>
                <w:bCs/>
                <w:lang w:eastAsia="zh-CN"/>
              </w:rPr>
            </w:pPr>
            <w:r w:rsidRPr="00224B91">
              <w:rPr>
                <w:rFonts w:ascii="Times New Roman" w:hAnsi="Times New Roman" w:cs="Times New Roman"/>
              </w:rPr>
              <w:t xml:space="preserve">Освидетельствование </w:t>
            </w:r>
            <w:r w:rsidRPr="00224B91">
              <w:rPr>
                <w:rFonts w:ascii="Times New Roman" w:hAnsi="Times New Roman" w:cs="Times New Roman"/>
                <w:bCs/>
                <w:lang w:eastAsia="zh-CN"/>
              </w:rPr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 w:rsidR="00224B91" w:rsidRPr="00224B91" w:rsidRDefault="00224B91" w:rsidP="00224B91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224B91" w:rsidRPr="00224B91" w:rsidRDefault="00224B91" w:rsidP="00224B91">
            <w:pPr>
              <w:pStyle w:val="ab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4B9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24B91" w:rsidRPr="00224B91" w:rsidTr="00CC14D4">
        <w:tc>
          <w:tcPr>
            <w:tcW w:w="828" w:type="dxa"/>
          </w:tcPr>
          <w:p w:rsidR="00224B91" w:rsidRPr="00224B91" w:rsidRDefault="00224B91" w:rsidP="00224B9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B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224B91" w:rsidRPr="00224B91" w:rsidRDefault="00224B91" w:rsidP="00224B91">
            <w:pPr>
              <w:keepNext/>
              <w:ind w:right="-1"/>
              <w:jc w:val="both"/>
              <w:outlineLvl w:val="0"/>
              <w:rPr>
                <w:rFonts w:ascii="Times New Roman" w:hAnsi="Times New Roman" w:cs="Times New Roman"/>
              </w:rPr>
            </w:pPr>
            <w:r w:rsidRPr="00224B91">
              <w:rPr>
                <w:rFonts w:ascii="Times New Roman" w:hAnsi="Times New Roman" w:cs="Times New Roman"/>
              </w:rPr>
              <w:t>Присвоение, изменение и аннулирование адресов объектам недвижимого имущества</w:t>
            </w:r>
          </w:p>
        </w:tc>
        <w:tc>
          <w:tcPr>
            <w:tcW w:w="1440" w:type="dxa"/>
          </w:tcPr>
          <w:p w:rsidR="00224B91" w:rsidRPr="00224B91" w:rsidRDefault="00224B91" w:rsidP="00224B9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B9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</w:tbl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4B91">
        <w:rPr>
          <w:rFonts w:ascii="Times New Roman" w:hAnsi="Times New Roman" w:cs="Times New Roman"/>
          <w:b/>
          <w:sz w:val="28"/>
        </w:rPr>
        <w:t>Межведомственное взаимодействие</w:t>
      </w: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  <w:t xml:space="preserve">Также организована работа в системе межведомственного электронного взаимодействия, с помощью которой в короткий срок можно получить информацию с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>, ИФНС и других исполнительных органов.</w:t>
      </w:r>
      <w:r w:rsidRPr="00224B91">
        <w:rPr>
          <w:rFonts w:ascii="Times New Roman" w:hAnsi="Times New Roman" w:cs="Times New Roman"/>
          <w:sz w:val="28"/>
        </w:rPr>
        <w:t xml:space="preserve"> В адрес администрации в рамках оказания муниципальной услуги поступило посредством электронного взаимодействия и направлены  ответы по 43 межведомственным запросам, в том числе   16 межведомственных запросов с  центра предоставления мер социальной поддержки населению, 19 – с управления </w:t>
      </w:r>
      <w:proofErr w:type="spellStart"/>
      <w:r w:rsidRPr="00224B91">
        <w:rPr>
          <w:rFonts w:ascii="Times New Roman" w:hAnsi="Times New Roman" w:cs="Times New Roman"/>
          <w:sz w:val="28"/>
        </w:rPr>
        <w:t>Росреестра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, 8 – с пенсионного фонда. 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24B91">
        <w:rPr>
          <w:rFonts w:ascii="Times New Roman" w:hAnsi="Times New Roman" w:cs="Times New Roman"/>
          <w:sz w:val="28"/>
        </w:rPr>
        <w:t xml:space="preserve"> Специалистами администрации направлены 138 межведомственных запросов (для проверки нуждаемости граждан состоящих на учете, в целях уточнения сведения для </w:t>
      </w:r>
      <w:proofErr w:type="spellStart"/>
      <w:r w:rsidRPr="00224B91">
        <w:rPr>
          <w:rFonts w:ascii="Times New Roman" w:hAnsi="Times New Roman" w:cs="Times New Roman"/>
          <w:sz w:val="28"/>
        </w:rPr>
        <w:t>похозяйственного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учета)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 xml:space="preserve"> Продолжается работа в системе ФИАС, которая   начата еще в 2018 году. В текущем году занесено сведений по 105 адресам, в том числе ранее </w:t>
      </w:r>
      <w:r w:rsidRPr="00224B91">
        <w:rPr>
          <w:rFonts w:ascii="Times New Roman" w:hAnsi="Times New Roman" w:cs="Times New Roman"/>
          <w:sz w:val="28"/>
        </w:rPr>
        <w:lastRenderedPageBreak/>
        <w:t xml:space="preserve">учтенным земельным участкам, образованным в результате деления земельного участка, вновь построенным жилым домам.  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 xml:space="preserve">Работа в личном кабинете </w:t>
      </w:r>
      <w:proofErr w:type="spellStart"/>
      <w:r w:rsidRPr="00224B91">
        <w:rPr>
          <w:rFonts w:ascii="Times New Roman" w:hAnsi="Times New Roman" w:cs="Times New Roman"/>
          <w:sz w:val="28"/>
        </w:rPr>
        <w:t>Росреестра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– 378 заявлений: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-постановка на учет жилого дома и реконструкция жилых домов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-изменение вида разрешенного использования земельного участка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-постановка на учет сооружений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-граница населенного пункта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-</w:t>
      </w:r>
      <w:proofErr w:type="gramStart"/>
      <w:r w:rsidRPr="00224B91">
        <w:rPr>
          <w:rFonts w:ascii="Times New Roman" w:hAnsi="Times New Roman" w:cs="Times New Roman"/>
          <w:sz w:val="28"/>
        </w:rPr>
        <w:t>о</w:t>
      </w:r>
      <w:proofErr w:type="gramEnd"/>
      <w:r w:rsidRPr="00224B91">
        <w:rPr>
          <w:rFonts w:ascii="Times New Roman" w:hAnsi="Times New Roman" w:cs="Times New Roman"/>
          <w:sz w:val="28"/>
        </w:rPr>
        <w:t xml:space="preserve"> предоставлений сведений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-внесений изменений по почтовым адресам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активно ведется индивидуальное жилищное строительство. </w:t>
      </w:r>
    </w:p>
    <w:tbl>
      <w:tblPr>
        <w:tblStyle w:val="a5"/>
        <w:tblW w:w="10260" w:type="dxa"/>
        <w:tblInd w:w="-612" w:type="dxa"/>
        <w:tblLook w:val="04A0"/>
      </w:tblPr>
      <w:tblGrid>
        <w:gridCol w:w="1048"/>
        <w:gridCol w:w="7772"/>
        <w:gridCol w:w="1440"/>
      </w:tblGrid>
      <w:tr w:rsidR="00224B91" w:rsidRPr="00224B91" w:rsidTr="00CC14D4">
        <w:tc>
          <w:tcPr>
            <w:tcW w:w="104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772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224B91" w:rsidRPr="00224B91" w:rsidTr="00CC14D4">
        <w:tc>
          <w:tcPr>
            <w:tcW w:w="104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72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 </w:t>
            </w:r>
            <w:proofErr w:type="gramStart"/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224B91">
              <w:rPr>
                <w:rFonts w:ascii="Times New Roman" w:hAnsi="Times New Roman" w:cs="Times New Roman"/>
                <w:sz w:val="28"/>
                <w:szCs w:val="28"/>
              </w:rPr>
              <w:t xml:space="preserve"> о планируемом строительстве</w:t>
            </w:r>
          </w:p>
        </w:tc>
        <w:tc>
          <w:tcPr>
            <w:tcW w:w="1440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24B91" w:rsidRPr="00224B91" w:rsidTr="00CC14D4">
        <w:tc>
          <w:tcPr>
            <w:tcW w:w="104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72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Уведомление о соответствии построенном   строительстве</w:t>
            </w:r>
          </w:p>
        </w:tc>
        <w:tc>
          <w:tcPr>
            <w:tcW w:w="1440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24B91" w:rsidRPr="00224B91" w:rsidTr="00CC14D4">
        <w:tc>
          <w:tcPr>
            <w:tcW w:w="104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72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Уведомление о соответствии    реконструированном строительстве</w:t>
            </w:r>
          </w:p>
        </w:tc>
        <w:tc>
          <w:tcPr>
            <w:tcW w:w="1440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4B91" w:rsidRPr="00224B91" w:rsidTr="00CC14D4">
        <w:tc>
          <w:tcPr>
            <w:tcW w:w="104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72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Уведомление о сносе и завершении сноса</w:t>
            </w:r>
          </w:p>
        </w:tc>
        <w:tc>
          <w:tcPr>
            <w:tcW w:w="1440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4B91" w:rsidRPr="00224B91" w:rsidTr="00CC14D4">
        <w:tc>
          <w:tcPr>
            <w:tcW w:w="1048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72" w:type="dxa"/>
          </w:tcPr>
          <w:p w:rsidR="00224B91" w:rsidRPr="00224B91" w:rsidRDefault="00224B91" w:rsidP="00224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Уведомление о планируемом сносе</w:t>
            </w:r>
          </w:p>
        </w:tc>
        <w:tc>
          <w:tcPr>
            <w:tcW w:w="1440" w:type="dxa"/>
          </w:tcPr>
          <w:p w:rsidR="00224B91" w:rsidRPr="00224B91" w:rsidRDefault="00224B91" w:rsidP="00224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color w:val="00B050"/>
          <w:sz w:val="28"/>
          <w:szCs w:val="28"/>
        </w:rPr>
        <w:tab/>
      </w:r>
      <w:r w:rsidRPr="00224B91">
        <w:rPr>
          <w:rFonts w:ascii="Times New Roman" w:hAnsi="Times New Roman" w:cs="Times New Roman"/>
          <w:sz w:val="28"/>
          <w:szCs w:val="28"/>
        </w:rPr>
        <w:t>В 2022 году  оформлено в частную собственность  13 домовладений, общей площадью 3094,7 кв</w:t>
      </w:r>
      <w:proofErr w:type="gramStart"/>
      <w:r w:rsidRPr="00224B9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24B91">
        <w:rPr>
          <w:rFonts w:ascii="Times New Roman" w:hAnsi="Times New Roman" w:cs="Times New Roman"/>
          <w:sz w:val="28"/>
          <w:szCs w:val="28"/>
        </w:rPr>
        <w:t xml:space="preserve">, в том числе новое строительство – 1746,2 кв.м., реконструкция – 1348,5 кв.м. Снято с учета 7 домов площадью 339 кв.м.  </w:t>
      </w: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iCs/>
          <w:sz w:val="28"/>
          <w:lang w:bidi="ru-RU"/>
        </w:rPr>
        <w:tab/>
      </w:r>
      <w:proofErr w:type="gramStart"/>
      <w:r w:rsidRPr="00224B91">
        <w:rPr>
          <w:rFonts w:ascii="Times New Roman" w:hAnsi="Times New Roman" w:cs="Times New Roman"/>
          <w:iCs/>
          <w:sz w:val="28"/>
          <w:lang w:bidi="ru-RU"/>
        </w:rPr>
        <w:t>Воинский учет в Кокшамарской сельской администрации организован и ведется в соответствии с Федеральными законами РФ от 1996 года №-61-ФЗ «Об обороне», от 1997 года №-31-ФЗ «О мобилизационной подготовке и мобилизации», постановлением от 1998 года №-53-ФЗ  «О воинской обязанности и военной службе»,  Правительства РФ от 27 ноября 2006 года №-719 «Об утверждении Положения о воинском учете», приказами МО РФ 2000 года</w:t>
      </w:r>
      <w:proofErr w:type="gramEnd"/>
      <w:r w:rsidRPr="00224B91">
        <w:rPr>
          <w:rFonts w:ascii="Times New Roman" w:hAnsi="Times New Roman" w:cs="Times New Roman"/>
          <w:iCs/>
          <w:sz w:val="28"/>
          <w:lang w:bidi="ru-RU"/>
        </w:rPr>
        <w:t xml:space="preserve"> №-018, 2000 года №-065, методические рекомендации по осуществлению первичного воинского учета в органах местного самоуправления, ГШ </w:t>
      </w:r>
      <w:proofErr w:type="gramStart"/>
      <w:r w:rsidRPr="00224B91">
        <w:rPr>
          <w:rFonts w:ascii="Times New Roman" w:hAnsi="Times New Roman" w:cs="Times New Roman"/>
          <w:iCs/>
          <w:sz w:val="28"/>
          <w:lang w:bidi="ru-RU"/>
        </w:rPr>
        <w:t>ВС</w:t>
      </w:r>
      <w:proofErr w:type="gramEnd"/>
      <w:r w:rsidRPr="00224B91">
        <w:rPr>
          <w:rFonts w:ascii="Times New Roman" w:hAnsi="Times New Roman" w:cs="Times New Roman"/>
          <w:iCs/>
          <w:sz w:val="28"/>
          <w:lang w:bidi="ru-RU"/>
        </w:rPr>
        <w:t xml:space="preserve"> РФ- </w:t>
      </w:r>
      <w:smartTag w:uri="urn:schemas-microsoft-com:office:smarttags" w:element="metricconverter">
        <w:smartTagPr>
          <w:attr w:name="ProductID" w:val="2007 г"/>
        </w:smartTagPr>
        <w:r w:rsidRPr="00224B91">
          <w:rPr>
            <w:rFonts w:ascii="Times New Roman" w:hAnsi="Times New Roman" w:cs="Times New Roman"/>
            <w:iCs/>
            <w:sz w:val="28"/>
            <w:lang w:bidi="ru-RU"/>
          </w:rPr>
          <w:t>2007 г</w:t>
        </w:r>
      </w:smartTag>
      <w:r w:rsidRPr="00224B91">
        <w:rPr>
          <w:rFonts w:ascii="Times New Roman" w:hAnsi="Times New Roman" w:cs="Times New Roman"/>
          <w:iCs/>
          <w:sz w:val="28"/>
          <w:lang w:bidi="ru-RU"/>
        </w:rPr>
        <w:t xml:space="preserve">.   </w:t>
      </w:r>
    </w:p>
    <w:p w:rsidR="00224B91" w:rsidRPr="00224B91" w:rsidRDefault="00224B91" w:rsidP="00224B91">
      <w:pPr>
        <w:keepNext/>
        <w:keepLines/>
        <w:widowControl w:val="0"/>
        <w:tabs>
          <w:tab w:val="left" w:pos="851"/>
        </w:tabs>
        <w:spacing w:after="0" w:line="240" w:lineRule="auto"/>
        <w:jc w:val="both"/>
        <w:outlineLvl w:val="5"/>
        <w:rPr>
          <w:rFonts w:ascii="Times New Roman" w:hAnsi="Times New Roman" w:cs="Times New Roman"/>
          <w:iCs/>
          <w:sz w:val="28"/>
          <w:lang w:bidi="ru-RU"/>
        </w:rPr>
      </w:pPr>
      <w:r w:rsidRPr="00224B91">
        <w:rPr>
          <w:rFonts w:ascii="Times New Roman" w:hAnsi="Times New Roman" w:cs="Times New Roman"/>
          <w:iCs/>
          <w:sz w:val="28"/>
          <w:lang w:bidi="ru-RU"/>
        </w:rPr>
        <w:t xml:space="preserve">         Деятельностью по ведению воинского учета и обеспечению его функционирования  на территории Кокшамарского сельского поселения занимается  </w:t>
      </w:r>
      <w:proofErr w:type="spellStart"/>
      <w:r w:rsidRPr="00224B91">
        <w:rPr>
          <w:rFonts w:ascii="Times New Roman" w:hAnsi="Times New Roman" w:cs="Times New Roman"/>
          <w:iCs/>
          <w:sz w:val="28"/>
          <w:lang w:bidi="ru-RU"/>
        </w:rPr>
        <w:t>Кокшамарская</w:t>
      </w:r>
      <w:proofErr w:type="spellEnd"/>
      <w:r w:rsidRPr="00224B91">
        <w:rPr>
          <w:rFonts w:ascii="Times New Roman" w:hAnsi="Times New Roman" w:cs="Times New Roman"/>
          <w:iCs/>
          <w:sz w:val="28"/>
          <w:lang w:bidi="ru-RU"/>
        </w:rPr>
        <w:t xml:space="preserve"> сельская администрация,  за ведением  воинского учета занимается один освобожденный работник -  инструктор ВУП. </w:t>
      </w:r>
    </w:p>
    <w:p w:rsidR="00224B91" w:rsidRPr="00224B91" w:rsidRDefault="00224B91" w:rsidP="00224B91">
      <w:pPr>
        <w:keepNext/>
        <w:keepLines/>
        <w:widowControl w:val="0"/>
        <w:tabs>
          <w:tab w:val="left" w:pos="851"/>
        </w:tabs>
        <w:spacing w:after="0" w:line="240" w:lineRule="auto"/>
        <w:jc w:val="both"/>
        <w:outlineLvl w:val="5"/>
        <w:rPr>
          <w:rFonts w:ascii="Times New Roman" w:hAnsi="Times New Roman" w:cs="Times New Roman"/>
          <w:iCs/>
          <w:sz w:val="28"/>
          <w:lang w:bidi="ru-RU"/>
        </w:rPr>
      </w:pPr>
      <w:r w:rsidRPr="00224B91">
        <w:rPr>
          <w:rFonts w:ascii="Times New Roman" w:hAnsi="Times New Roman" w:cs="Times New Roman"/>
          <w:iCs/>
          <w:sz w:val="28"/>
          <w:lang w:bidi="ru-RU"/>
        </w:rPr>
        <w:tab/>
      </w:r>
      <w:r w:rsidRPr="00224B91">
        <w:rPr>
          <w:rFonts w:ascii="Times New Roman" w:eastAsia="Arial Unicode MS" w:hAnsi="Times New Roman" w:cs="Times New Roman"/>
          <w:color w:val="000000"/>
          <w:sz w:val="28"/>
          <w:lang w:bidi="ru-RU"/>
        </w:rPr>
        <w:t>Всего на первичном воинском учете состоят 502 человека,</w:t>
      </w:r>
    </w:p>
    <w:p w:rsidR="00224B91" w:rsidRPr="00224B91" w:rsidRDefault="00224B91" w:rsidP="00224B91">
      <w:pPr>
        <w:widowControl w:val="0"/>
        <w:tabs>
          <w:tab w:val="left" w:leader="underscore" w:pos="1442"/>
          <w:tab w:val="left" w:leader="underscore" w:pos="1216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lang w:bidi="ru-RU"/>
        </w:rPr>
      </w:pPr>
      <w:r w:rsidRPr="00224B91">
        <w:rPr>
          <w:rFonts w:ascii="Times New Roman" w:eastAsia="Arial Unicode MS" w:hAnsi="Times New Roman" w:cs="Times New Roman"/>
          <w:color w:val="000000"/>
          <w:sz w:val="28"/>
          <w:lang w:bidi="ru-RU"/>
        </w:rPr>
        <w:t>-  граждане, подлежащих призыву на военную службу -60;</w:t>
      </w:r>
    </w:p>
    <w:p w:rsidR="00224B91" w:rsidRPr="00224B91" w:rsidRDefault="00224B91" w:rsidP="00224B91">
      <w:pPr>
        <w:widowControl w:val="0"/>
        <w:tabs>
          <w:tab w:val="left" w:leader="underscore" w:pos="1442"/>
          <w:tab w:val="left" w:leader="underscore" w:pos="1216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lang w:bidi="ru-RU"/>
        </w:rPr>
      </w:pPr>
      <w:r w:rsidRPr="00224B91">
        <w:rPr>
          <w:rFonts w:ascii="Times New Roman" w:eastAsia="Arial Unicode MS" w:hAnsi="Times New Roman" w:cs="Times New Roman"/>
          <w:color w:val="000000"/>
          <w:sz w:val="28"/>
          <w:lang w:bidi="ru-RU"/>
        </w:rPr>
        <w:t>-  граждане, находящиеся в РА -  6</w:t>
      </w:r>
    </w:p>
    <w:p w:rsidR="00224B91" w:rsidRPr="00224B91" w:rsidRDefault="00224B91" w:rsidP="00224B91">
      <w:pPr>
        <w:widowControl w:val="0"/>
        <w:tabs>
          <w:tab w:val="left" w:leader="underscore" w:pos="1442"/>
          <w:tab w:val="left" w:leader="underscore" w:pos="1216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lang w:bidi="ru-RU"/>
        </w:rPr>
      </w:pPr>
      <w:r w:rsidRPr="00224B91">
        <w:rPr>
          <w:rFonts w:ascii="Times New Roman" w:eastAsia="Arial Unicode MS" w:hAnsi="Times New Roman" w:cs="Times New Roman"/>
          <w:color w:val="000000"/>
          <w:sz w:val="28"/>
          <w:lang w:bidi="ru-RU"/>
        </w:rPr>
        <w:t>-  офицера запаса -1;</w:t>
      </w:r>
    </w:p>
    <w:p w:rsidR="00224B91" w:rsidRPr="00224B91" w:rsidRDefault="00224B91" w:rsidP="00224B91">
      <w:pPr>
        <w:widowControl w:val="0"/>
        <w:tabs>
          <w:tab w:val="left" w:leader="underscore" w:pos="1442"/>
          <w:tab w:val="left" w:leader="underscore" w:pos="805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lang w:bidi="ru-RU"/>
        </w:rPr>
      </w:pPr>
      <w:r w:rsidRPr="00224B91">
        <w:rPr>
          <w:rFonts w:ascii="Times New Roman" w:eastAsia="Arial Unicode MS" w:hAnsi="Times New Roman" w:cs="Times New Roman"/>
          <w:color w:val="000000"/>
          <w:sz w:val="28"/>
          <w:lang w:bidi="ru-RU"/>
        </w:rPr>
        <w:t>- прапорщиков, мичманов, сержантов, старшин, солдат и матросов запаса -382</w:t>
      </w:r>
    </w:p>
    <w:p w:rsidR="00224B91" w:rsidRPr="00224B91" w:rsidRDefault="00224B91" w:rsidP="00224B91">
      <w:pPr>
        <w:widowControl w:val="0"/>
        <w:tabs>
          <w:tab w:val="left" w:leader="underscore" w:pos="144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lang w:bidi="ru-RU"/>
        </w:rPr>
      </w:pPr>
      <w:r w:rsidRPr="00224B91">
        <w:rPr>
          <w:rFonts w:ascii="Times New Roman" w:eastAsia="Arial Unicode MS" w:hAnsi="Times New Roman" w:cs="Times New Roman"/>
          <w:color w:val="000000"/>
          <w:sz w:val="28"/>
          <w:lang w:bidi="ru-RU"/>
        </w:rPr>
        <w:t xml:space="preserve">- на специальном воинском учете – 13 граждан, пребывающих в запасе, </w:t>
      </w:r>
    </w:p>
    <w:p w:rsidR="00224B91" w:rsidRPr="00224B91" w:rsidRDefault="00224B91" w:rsidP="00224B91">
      <w:pPr>
        <w:widowControl w:val="0"/>
        <w:tabs>
          <w:tab w:val="left" w:leader="underscore" w:pos="4266"/>
          <w:tab w:val="left" w:leader="underscore" w:pos="4642"/>
          <w:tab w:val="left" w:leader="underscore" w:pos="1320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lang w:bidi="ru-RU"/>
        </w:rPr>
      </w:pPr>
      <w:r w:rsidRPr="00224B91">
        <w:rPr>
          <w:rFonts w:ascii="Times New Roman" w:eastAsia="Arial Unicode MS" w:hAnsi="Times New Roman" w:cs="Times New Roman"/>
          <w:color w:val="000000"/>
          <w:sz w:val="28"/>
          <w:lang w:bidi="ru-RU"/>
        </w:rPr>
        <w:t>- частичная мобилизация  -12</w:t>
      </w:r>
    </w:p>
    <w:p w:rsidR="00224B91" w:rsidRPr="00224B91" w:rsidRDefault="00224B91" w:rsidP="00224B91">
      <w:pPr>
        <w:widowControl w:val="0"/>
        <w:tabs>
          <w:tab w:val="left" w:leader="underscore" w:pos="4266"/>
          <w:tab w:val="left" w:leader="underscore" w:pos="4642"/>
          <w:tab w:val="left" w:leader="underscore" w:pos="1320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lang w:bidi="ru-RU"/>
        </w:rPr>
      </w:pPr>
      <w:r w:rsidRPr="00224B91">
        <w:rPr>
          <w:rFonts w:ascii="Times New Roman" w:eastAsia="Arial Unicode MS" w:hAnsi="Times New Roman" w:cs="Times New Roman"/>
          <w:color w:val="000000"/>
          <w:sz w:val="28"/>
          <w:lang w:bidi="ru-RU"/>
        </w:rPr>
        <w:lastRenderedPageBreak/>
        <w:t xml:space="preserve">- добровольцы - 2 </w:t>
      </w:r>
    </w:p>
    <w:p w:rsidR="00224B91" w:rsidRPr="00224B91" w:rsidRDefault="00224B91" w:rsidP="00224B91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"/>
          <w:szCs w:val="2"/>
          <w:lang w:bidi="ru-RU"/>
        </w:rPr>
      </w:pPr>
      <w:r w:rsidRPr="00224B91">
        <w:rPr>
          <w:rFonts w:ascii="Times New Roman" w:eastAsia="Arial Unicode MS" w:hAnsi="Times New Roman" w:cs="Times New Roman"/>
          <w:color w:val="000000"/>
          <w:sz w:val="28"/>
          <w:lang w:bidi="ru-RU"/>
        </w:rPr>
        <w:t xml:space="preserve"> 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ab/>
        <w:t>Мероприятия, проводимые в сельском поселении, направленные на повышение полноты и достоверности воинского учета:</w:t>
      </w:r>
    </w:p>
    <w:p w:rsidR="00224B91" w:rsidRPr="00224B91" w:rsidRDefault="00224B91" w:rsidP="00224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 xml:space="preserve"> - осуществление первичного учета граждан, пребывающих в запасе, и граждан, подлежащих призыву на военную службу, проживающих на территории Кокшамарского сельского поселения;</w:t>
      </w:r>
    </w:p>
    <w:p w:rsidR="00224B91" w:rsidRPr="00224B91" w:rsidRDefault="00224B91" w:rsidP="00224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- разъяснение должностным лицам организации и гражданам их обязанности по воинскому учету, мобилизационной подготовке и мобилизации, установленные законодательством РФ, информирование об ответственности за неисполнение, указанных обязанностей;</w:t>
      </w:r>
    </w:p>
    <w:p w:rsidR="00224B91" w:rsidRPr="00224B91" w:rsidRDefault="00224B91" w:rsidP="00224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- выявление граждан, проживающих или пребывающих (на срок более 3-х месяцев) на территории Кокшамарского сельского поселения, не стоящих на воинском учете, не имеющих военного билета, удостоверения гражданина, подлежащего призыву на военную службу, путем подворного обхода граждан по графику;</w:t>
      </w:r>
    </w:p>
    <w:p w:rsidR="00224B91" w:rsidRPr="00224B91" w:rsidRDefault="00224B91" w:rsidP="00224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- выявление совместно  с органами внутренних дел, призывников, проживающих или пребывающих (на срок более 3-х месяцев) на территории Кокшамарского сельского поселения, подлежащих постановке на воинский учет и уклоняющихся от призыва на военную службу;</w:t>
      </w:r>
    </w:p>
    <w:p w:rsidR="00224B91" w:rsidRPr="00224B91" w:rsidRDefault="00224B91" w:rsidP="00224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 xml:space="preserve">- сверка не реже 1 раз в год, согласно графику сверок документов первичного воинского учета данных Кокшамарской сельской администрации с учетными данными  ВК Звениговского района РМЭ по </w:t>
      </w:r>
      <w:proofErr w:type="spellStart"/>
      <w:r w:rsidRPr="00224B91">
        <w:rPr>
          <w:rFonts w:ascii="Times New Roman" w:hAnsi="Times New Roman" w:cs="Times New Roman"/>
          <w:sz w:val="28"/>
        </w:rPr>
        <w:t>Звениговскому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муниципальному району;</w:t>
      </w:r>
    </w:p>
    <w:p w:rsidR="00224B91" w:rsidRPr="00224B91" w:rsidRDefault="00224B91" w:rsidP="00224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 xml:space="preserve">- с каждым вызовом ГПЗ в ВК Звениговского района РМЭ по </w:t>
      </w:r>
      <w:proofErr w:type="spellStart"/>
      <w:r w:rsidRPr="00224B91">
        <w:rPr>
          <w:rFonts w:ascii="Times New Roman" w:hAnsi="Times New Roman" w:cs="Times New Roman"/>
          <w:sz w:val="28"/>
        </w:rPr>
        <w:t>Звениговскому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муниципальному району, производилось оповещение, и организовалась их явка;</w:t>
      </w:r>
    </w:p>
    <w:p w:rsidR="00224B91" w:rsidRPr="00224B91" w:rsidRDefault="00224B91" w:rsidP="00224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 xml:space="preserve">- своевременное внесение изменения в сведения, содержащиеся в документах первичного воинского учета, и в 2-х недельный срок сообщение о внесенных изменениях в ВК Звениговского района РМЭ по </w:t>
      </w:r>
      <w:proofErr w:type="spellStart"/>
      <w:r w:rsidRPr="00224B91">
        <w:rPr>
          <w:rFonts w:ascii="Times New Roman" w:hAnsi="Times New Roman" w:cs="Times New Roman"/>
          <w:sz w:val="28"/>
        </w:rPr>
        <w:t>Звениговскому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муниципальному району, путем предоставления тетрадей по обмену информацией в ВК Звениговского района РМЭ по  </w:t>
      </w:r>
      <w:proofErr w:type="spellStart"/>
      <w:r w:rsidRPr="00224B91">
        <w:rPr>
          <w:rFonts w:ascii="Times New Roman" w:hAnsi="Times New Roman" w:cs="Times New Roman"/>
          <w:sz w:val="28"/>
        </w:rPr>
        <w:t>Звениговскому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муниципальному району с Кокшамарской сельской администрацией;</w:t>
      </w:r>
    </w:p>
    <w:p w:rsidR="00224B91" w:rsidRPr="00224B91" w:rsidRDefault="00224B91" w:rsidP="00224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224B91">
        <w:rPr>
          <w:rFonts w:ascii="Times New Roman" w:hAnsi="Times New Roman" w:cs="Times New Roman"/>
          <w:sz w:val="28"/>
        </w:rPr>
        <w:t>- ведение и хранение документов первичного воинского учета проводится в соответствии методическим рекомендациям в рукописном и электронном видах в порядке и по формам;</w:t>
      </w:r>
      <w:proofErr w:type="gramEnd"/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24B91">
        <w:rPr>
          <w:rFonts w:ascii="Times New Roman" w:hAnsi="Times New Roman" w:cs="Times New Roman"/>
          <w:sz w:val="28"/>
        </w:rPr>
        <w:t xml:space="preserve">         - предоставление в ВК Звениговского района РМЭ по </w:t>
      </w:r>
      <w:proofErr w:type="spellStart"/>
      <w:r w:rsidRPr="00224B91">
        <w:rPr>
          <w:rFonts w:ascii="Times New Roman" w:hAnsi="Times New Roman" w:cs="Times New Roman"/>
          <w:sz w:val="28"/>
        </w:rPr>
        <w:t>Звениговскому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муниципальному району отчета о результатах осуществления      первичного воинского учета в предшествующем году, согласно приложению №25 к методическим рекомендациям.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Благоустройство с</w:t>
      </w:r>
      <w:r w:rsidRPr="00224B91"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</w:t>
      </w: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Одним из актуальных вопросов был и остается вопрос благоустройства 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порядок. Проблема </w:t>
      </w:r>
      <w:r w:rsidRPr="00224B91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не только финансовый, но и человеческий фактор. Мы, все жители одного сельского поселения, любим и хотим, чтобы в каждом населенном пункте было чище, лучше. Но, к сожалению,  у каждого свой подход к решению данного вопроса. Кто то борется за чистоту и порядок, вкладывая свой труд и средства, и </w:t>
      </w:r>
      <w:proofErr w:type="gramStart"/>
      <w:r w:rsidRPr="00224B91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224B91">
        <w:rPr>
          <w:rFonts w:ascii="Times New Roman" w:hAnsi="Times New Roman" w:cs="Times New Roman"/>
          <w:sz w:val="28"/>
          <w:szCs w:val="28"/>
        </w:rPr>
        <w:t xml:space="preserve"> большинство. Но есть и </w:t>
      </w:r>
      <w:proofErr w:type="gramStart"/>
      <w:r w:rsidRPr="00224B91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224B91">
        <w:rPr>
          <w:rFonts w:ascii="Times New Roman" w:hAnsi="Times New Roman" w:cs="Times New Roman"/>
          <w:sz w:val="28"/>
          <w:szCs w:val="28"/>
        </w:rPr>
        <w:t>, кто только своими словами и лозунгами "нам должны".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>Прежде всего, выполняются работы по поддержанию чистоты и порядка, ремонта дорог, содержанию дорог в зимнее время, замена ламп, прожекторов уличного освещения.</w:t>
      </w:r>
    </w:p>
    <w:p w:rsidR="00224B91" w:rsidRPr="00224B91" w:rsidRDefault="00224B91" w:rsidP="00224B91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4B91">
        <w:rPr>
          <w:rFonts w:ascii="Times New Roman" w:hAnsi="Times New Roman"/>
          <w:sz w:val="28"/>
          <w:szCs w:val="28"/>
        </w:rPr>
        <w:t>В соответствии     с постановлением  Правительства  Республики  Марий Эл  от  19.05.2005 года  № 135  «Об утверждении  Правил  благоустройства территорий   и жилого  фонда  городских и  сельских  поселений Республики Марий Эл»  и в целях улучшения санитарного и эстетического состояния, наведения  порядка  по озеленению,  санитарной  очистке, благоустройству и противопожарному состоянию населенных  пунктов Кокшамарского сельского поселения  в 2022 году был объявлен   месячник по санитарной очистке, благоустройству</w:t>
      </w:r>
      <w:proofErr w:type="gramEnd"/>
      <w:r w:rsidRPr="00224B91">
        <w:rPr>
          <w:rFonts w:ascii="Times New Roman" w:hAnsi="Times New Roman"/>
          <w:sz w:val="28"/>
          <w:szCs w:val="28"/>
        </w:rPr>
        <w:t xml:space="preserve"> и противопожарной безопасности с 18  апреля   по  12 июня   2022 года. В рамках этого провели следующие мероприятия:</w:t>
      </w:r>
    </w:p>
    <w:p w:rsidR="00224B91" w:rsidRPr="00224B91" w:rsidRDefault="00224B91" w:rsidP="00224B91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4B91" w:rsidRPr="00224B91" w:rsidRDefault="00224B91" w:rsidP="00224B91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 xml:space="preserve">во всех кладбищах провели субботники по уборке территорий: </w:t>
      </w:r>
      <w:proofErr w:type="gramStart"/>
      <w:r w:rsidRPr="00224B91">
        <w:rPr>
          <w:sz w:val="28"/>
          <w:szCs w:val="28"/>
        </w:rPr>
        <w:t>в</w:t>
      </w:r>
      <w:proofErr w:type="gramEnd"/>
      <w:r w:rsidRPr="00224B91">
        <w:rPr>
          <w:sz w:val="28"/>
          <w:szCs w:val="28"/>
        </w:rPr>
        <w:t xml:space="preserve"> с. </w:t>
      </w:r>
      <w:proofErr w:type="spellStart"/>
      <w:r w:rsidRPr="00224B91">
        <w:rPr>
          <w:sz w:val="28"/>
          <w:szCs w:val="28"/>
        </w:rPr>
        <w:t>Сидельниково</w:t>
      </w:r>
      <w:proofErr w:type="spellEnd"/>
      <w:r w:rsidRPr="00224B91">
        <w:rPr>
          <w:sz w:val="28"/>
          <w:szCs w:val="28"/>
        </w:rPr>
        <w:t xml:space="preserve"> –  активно </w:t>
      </w:r>
      <w:proofErr w:type="gramStart"/>
      <w:r w:rsidRPr="00224B91">
        <w:rPr>
          <w:sz w:val="28"/>
          <w:szCs w:val="28"/>
        </w:rPr>
        <w:t>приняли</w:t>
      </w:r>
      <w:proofErr w:type="gramEnd"/>
      <w:r w:rsidRPr="00224B91">
        <w:rPr>
          <w:sz w:val="28"/>
          <w:szCs w:val="28"/>
        </w:rPr>
        <w:t xml:space="preserve"> участие депутат Мартынов А.Г., Смирнова Н.Н.,  работники культуры, в  д. </w:t>
      </w:r>
      <w:proofErr w:type="spellStart"/>
      <w:r w:rsidRPr="00224B91">
        <w:rPr>
          <w:sz w:val="28"/>
          <w:szCs w:val="28"/>
        </w:rPr>
        <w:t>Кокшамары</w:t>
      </w:r>
      <w:proofErr w:type="spellEnd"/>
      <w:r w:rsidRPr="00224B91">
        <w:rPr>
          <w:sz w:val="28"/>
          <w:szCs w:val="28"/>
        </w:rPr>
        <w:t xml:space="preserve"> – специалисты администрации.      </w:t>
      </w:r>
    </w:p>
    <w:p w:rsidR="00224B91" w:rsidRPr="00224B91" w:rsidRDefault="00224B91" w:rsidP="00224B91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 xml:space="preserve">в д. </w:t>
      </w:r>
      <w:proofErr w:type="spellStart"/>
      <w:r w:rsidRPr="00224B91">
        <w:rPr>
          <w:sz w:val="28"/>
          <w:szCs w:val="28"/>
        </w:rPr>
        <w:t>Липша</w:t>
      </w:r>
      <w:proofErr w:type="spellEnd"/>
      <w:r w:rsidRPr="00224B91">
        <w:rPr>
          <w:sz w:val="28"/>
          <w:szCs w:val="28"/>
        </w:rPr>
        <w:t xml:space="preserve"> субботник организован благодаря депутату сельского поселения </w:t>
      </w:r>
      <w:proofErr w:type="spellStart"/>
      <w:r w:rsidRPr="00224B91">
        <w:rPr>
          <w:sz w:val="28"/>
          <w:szCs w:val="28"/>
        </w:rPr>
        <w:t>Абрамзон</w:t>
      </w:r>
      <w:proofErr w:type="spellEnd"/>
      <w:r w:rsidRPr="00224B91">
        <w:rPr>
          <w:sz w:val="28"/>
          <w:szCs w:val="28"/>
        </w:rPr>
        <w:t xml:space="preserve"> Олегу Леонидовичу, специалистам администрации и активным жителям д. </w:t>
      </w:r>
      <w:proofErr w:type="spellStart"/>
      <w:r w:rsidRPr="00224B91">
        <w:rPr>
          <w:sz w:val="28"/>
          <w:szCs w:val="28"/>
        </w:rPr>
        <w:t>Липша</w:t>
      </w:r>
      <w:proofErr w:type="spellEnd"/>
      <w:r w:rsidRPr="00224B91">
        <w:rPr>
          <w:sz w:val="28"/>
          <w:szCs w:val="28"/>
        </w:rPr>
        <w:t>. (</w:t>
      </w:r>
      <w:proofErr w:type="gramStart"/>
      <w:r w:rsidRPr="00224B91">
        <w:rPr>
          <w:sz w:val="28"/>
          <w:szCs w:val="28"/>
        </w:rPr>
        <w:t>заменили столбы для ворот кладбища убрали</w:t>
      </w:r>
      <w:proofErr w:type="gramEnd"/>
      <w:r w:rsidRPr="00224B91">
        <w:rPr>
          <w:sz w:val="28"/>
          <w:szCs w:val="28"/>
        </w:rPr>
        <w:t xml:space="preserve"> старые деревья), а к православному празднику Святой Троицы жители деревни заменили  изгородь протяженностью 200 м. </w:t>
      </w:r>
      <w:proofErr w:type="spellStart"/>
      <w:r w:rsidRPr="00224B91">
        <w:rPr>
          <w:sz w:val="28"/>
          <w:szCs w:val="28"/>
        </w:rPr>
        <w:t>сеткой-рабицой</w:t>
      </w:r>
      <w:proofErr w:type="spellEnd"/>
      <w:r w:rsidRPr="00224B91">
        <w:rPr>
          <w:sz w:val="28"/>
          <w:szCs w:val="28"/>
        </w:rPr>
        <w:t xml:space="preserve">. Еще осталось 300 м. это обязаны жители д. </w:t>
      </w:r>
      <w:proofErr w:type="spellStart"/>
      <w:r w:rsidRPr="00224B91">
        <w:rPr>
          <w:sz w:val="28"/>
          <w:szCs w:val="28"/>
        </w:rPr>
        <w:t>Иванбеляк</w:t>
      </w:r>
      <w:proofErr w:type="spellEnd"/>
      <w:r w:rsidRPr="00224B91">
        <w:rPr>
          <w:sz w:val="28"/>
          <w:szCs w:val="28"/>
        </w:rPr>
        <w:t xml:space="preserve"> и Черного Озера. </w:t>
      </w:r>
    </w:p>
    <w:p w:rsidR="00224B91" w:rsidRPr="00224B91" w:rsidRDefault="00224B91" w:rsidP="00224B91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 xml:space="preserve">к православному празднику Святой Троицы организована дератизация  кладбищ в д. </w:t>
      </w:r>
      <w:proofErr w:type="spellStart"/>
      <w:r w:rsidRPr="00224B91">
        <w:rPr>
          <w:sz w:val="28"/>
          <w:szCs w:val="28"/>
        </w:rPr>
        <w:t>Кокшамары</w:t>
      </w:r>
      <w:proofErr w:type="spellEnd"/>
      <w:r w:rsidRPr="00224B91">
        <w:rPr>
          <w:sz w:val="28"/>
          <w:szCs w:val="28"/>
        </w:rPr>
        <w:t xml:space="preserve">, с. </w:t>
      </w:r>
      <w:proofErr w:type="spellStart"/>
      <w:r w:rsidRPr="00224B91">
        <w:rPr>
          <w:sz w:val="28"/>
          <w:szCs w:val="28"/>
        </w:rPr>
        <w:t>Сидельниково</w:t>
      </w:r>
      <w:proofErr w:type="spellEnd"/>
      <w:r w:rsidRPr="00224B91">
        <w:rPr>
          <w:sz w:val="28"/>
          <w:szCs w:val="28"/>
        </w:rPr>
        <w:t xml:space="preserve"> и д. </w:t>
      </w:r>
      <w:proofErr w:type="spellStart"/>
      <w:r w:rsidRPr="00224B91">
        <w:rPr>
          <w:sz w:val="28"/>
          <w:szCs w:val="28"/>
        </w:rPr>
        <w:t>Липша</w:t>
      </w:r>
      <w:proofErr w:type="spellEnd"/>
      <w:r w:rsidRPr="00224B91">
        <w:rPr>
          <w:sz w:val="28"/>
          <w:szCs w:val="28"/>
        </w:rPr>
        <w:t xml:space="preserve">. (отв. </w:t>
      </w:r>
      <w:proofErr w:type="spellStart"/>
      <w:r w:rsidRPr="00224B91">
        <w:rPr>
          <w:sz w:val="28"/>
          <w:szCs w:val="28"/>
        </w:rPr>
        <w:t>Майорова</w:t>
      </w:r>
      <w:proofErr w:type="spellEnd"/>
      <w:r w:rsidRPr="00224B91">
        <w:rPr>
          <w:sz w:val="28"/>
          <w:szCs w:val="28"/>
        </w:rPr>
        <w:t xml:space="preserve"> Е.П.) на общую сумму 34,84 тыс</w:t>
      </w:r>
      <w:proofErr w:type="gramStart"/>
      <w:r w:rsidRPr="00224B91">
        <w:rPr>
          <w:sz w:val="28"/>
          <w:szCs w:val="28"/>
        </w:rPr>
        <w:t>.р</w:t>
      </w:r>
      <w:proofErr w:type="gramEnd"/>
      <w:r w:rsidRPr="00224B91">
        <w:rPr>
          <w:sz w:val="28"/>
          <w:szCs w:val="28"/>
        </w:rPr>
        <w:t>уб.</w:t>
      </w:r>
    </w:p>
    <w:p w:rsidR="00224B91" w:rsidRPr="00224B91" w:rsidRDefault="00224B91" w:rsidP="00224B91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>ежегодно по инициативе Плотниковой Е.М. проводится посадка деревьев, текущий год – не исключение. В текущем году посадку деревьев организовывали  несколько раз, активное участие приняли все общественные организации (Совет ветеранов, Союз пенсионеров, работники культуры, учащиеся Кокшамарской СОШ и администрация), посажены чуть менее  3000 сосен.  Посадка деревьев прошла в рамках акации «Сад памяти»</w:t>
      </w:r>
    </w:p>
    <w:p w:rsidR="00224B91" w:rsidRPr="00224B91" w:rsidRDefault="00224B91" w:rsidP="00224B91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 xml:space="preserve">специалисты администрации приняли активное участие в акции «Чистая вода» в соседнем </w:t>
      </w:r>
      <w:proofErr w:type="spellStart"/>
      <w:r w:rsidRPr="00224B91">
        <w:rPr>
          <w:sz w:val="28"/>
          <w:szCs w:val="28"/>
        </w:rPr>
        <w:t>Кокшайском</w:t>
      </w:r>
      <w:proofErr w:type="spellEnd"/>
      <w:r w:rsidRPr="00224B91">
        <w:rPr>
          <w:sz w:val="28"/>
          <w:szCs w:val="28"/>
        </w:rPr>
        <w:t xml:space="preserve"> сельском поселении, собрано более 3 куб.м. На территории нашего поселения специалисты администрации 5 раз организовали аналогичную акцию на  берегу р. Большая </w:t>
      </w:r>
      <w:proofErr w:type="spellStart"/>
      <w:r w:rsidRPr="00224B91">
        <w:rPr>
          <w:sz w:val="28"/>
          <w:szCs w:val="28"/>
        </w:rPr>
        <w:t>Кокшага</w:t>
      </w:r>
      <w:proofErr w:type="spellEnd"/>
      <w:r w:rsidRPr="00224B91">
        <w:rPr>
          <w:sz w:val="28"/>
          <w:szCs w:val="28"/>
        </w:rPr>
        <w:t xml:space="preserve"> – собрано  чуть более 2 куб.</w:t>
      </w:r>
      <w:proofErr w:type="gramStart"/>
      <w:r w:rsidRPr="00224B91">
        <w:rPr>
          <w:sz w:val="28"/>
          <w:szCs w:val="28"/>
        </w:rPr>
        <w:t>м</w:t>
      </w:r>
      <w:proofErr w:type="gramEnd"/>
      <w:r w:rsidRPr="00224B91">
        <w:rPr>
          <w:sz w:val="28"/>
          <w:szCs w:val="28"/>
        </w:rPr>
        <w:t>.</w:t>
      </w:r>
    </w:p>
    <w:p w:rsidR="00224B91" w:rsidRPr="00224B91" w:rsidRDefault="00224B91" w:rsidP="00224B91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 xml:space="preserve">ежегодно проводятся акции «Чистый берег», «Чистый родник». К празднику Покрова Пресвятой Богородицы воскресная школа при </w:t>
      </w:r>
      <w:r w:rsidRPr="00224B91">
        <w:rPr>
          <w:sz w:val="28"/>
          <w:szCs w:val="28"/>
        </w:rPr>
        <w:lastRenderedPageBreak/>
        <w:t>Кокшамарской библиотеке организовала уборку родника «</w:t>
      </w:r>
      <w:proofErr w:type="spellStart"/>
      <w:r w:rsidRPr="00224B91">
        <w:rPr>
          <w:sz w:val="28"/>
          <w:szCs w:val="28"/>
        </w:rPr>
        <w:t>Пунчо</w:t>
      </w:r>
      <w:proofErr w:type="spellEnd"/>
      <w:r w:rsidRPr="00224B91">
        <w:rPr>
          <w:sz w:val="28"/>
          <w:szCs w:val="28"/>
        </w:rPr>
        <w:t xml:space="preserve"> </w:t>
      </w:r>
      <w:proofErr w:type="spellStart"/>
      <w:r w:rsidRPr="00224B91">
        <w:rPr>
          <w:sz w:val="28"/>
          <w:szCs w:val="28"/>
        </w:rPr>
        <w:t>памаш</w:t>
      </w:r>
      <w:proofErr w:type="spellEnd"/>
      <w:r w:rsidRPr="00224B91">
        <w:rPr>
          <w:sz w:val="28"/>
          <w:szCs w:val="28"/>
        </w:rPr>
        <w:t>».</w:t>
      </w:r>
    </w:p>
    <w:p w:rsidR="00224B91" w:rsidRPr="00224B91" w:rsidRDefault="00224B91" w:rsidP="00224B91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proofErr w:type="gramStart"/>
      <w:r w:rsidRPr="00224B91">
        <w:rPr>
          <w:sz w:val="28"/>
          <w:szCs w:val="28"/>
        </w:rPr>
        <w:t>д</w:t>
      </w:r>
      <w:proofErr w:type="gramEnd"/>
      <w:r w:rsidRPr="00224B91">
        <w:rPr>
          <w:sz w:val="28"/>
          <w:szCs w:val="28"/>
        </w:rPr>
        <w:t xml:space="preserve">. </w:t>
      </w:r>
      <w:proofErr w:type="spellStart"/>
      <w:r w:rsidRPr="00224B91">
        <w:rPr>
          <w:sz w:val="28"/>
          <w:szCs w:val="28"/>
        </w:rPr>
        <w:t>Уржумка</w:t>
      </w:r>
      <w:proofErr w:type="spellEnd"/>
      <w:r w:rsidRPr="00224B91">
        <w:rPr>
          <w:sz w:val="28"/>
          <w:szCs w:val="28"/>
        </w:rPr>
        <w:t xml:space="preserve"> родник «Ольховый» благоустроен работниками культуры. Им выражаем огромную благодарность.</w:t>
      </w:r>
    </w:p>
    <w:p w:rsidR="00224B91" w:rsidRPr="00224B91" w:rsidRDefault="00224B91" w:rsidP="00224B91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 xml:space="preserve">д. </w:t>
      </w:r>
      <w:proofErr w:type="spellStart"/>
      <w:r w:rsidRPr="00224B91">
        <w:rPr>
          <w:sz w:val="28"/>
          <w:szCs w:val="28"/>
        </w:rPr>
        <w:t>Липша</w:t>
      </w:r>
      <w:proofErr w:type="spellEnd"/>
      <w:r w:rsidRPr="00224B91">
        <w:rPr>
          <w:sz w:val="28"/>
          <w:szCs w:val="28"/>
        </w:rPr>
        <w:t xml:space="preserve"> родник «</w:t>
      </w:r>
      <w:proofErr w:type="spellStart"/>
      <w:r w:rsidRPr="00224B91">
        <w:rPr>
          <w:sz w:val="28"/>
          <w:szCs w:val="28"/>
        </w:rPr>
        <w:t>Йушто</w:t>
      </w:r>
      <w:proofErr w:type="spellEnd"/>
      <w:r w:rsidRPr="00224B91">
        <w:rPr>
          <w:sz w:val="28"/>
          <w:szCs w:val="28"/>
        </w:rPr>
        <w:t xml:space="preserve"> </w:t>
      </w:r>
      <w:proofErr w:type="spellStart"/>
      <w:r w:rsidRPr="00224B91">
        <w:rPr>
          <w:sz w:val="28"/>
          <w:szCs w:val="28"/>
        </w:rPr>
        <w:t>вуд</w:t>
      </w:r>
      <w:proofErr w:type="spellEnd"/>
      <w:r w:rsidRPr="00224B91">
        <w:rPr>
          <w:sz w:val="28"/>
          <w:szCs w:val="28"/>
        </w:rPr>
        <w:t xml:space="preserve">» </w:t>
      </w:r>
      <w:proofErr w:type="gramStart"/>
      <w:r w:rsidRPr="00224B91">
        <w:rPr>
          <w:sz w:val="28"/>
          <w:szCs w:val="28"/>
        </w:rPr>
        <w:t xml:space="preserve">обустраивается депутатом </w:t>
      </w:r>
      <w:proofErr w:type="spellStart"/>
      <w:r w:rsidRPr="00224B91">
        <w:rPr>
          <w:sz w:val="28"/>
          <w:szCs w:val="28"/>
        </w:rPr>
        <w:t>Абрамзон</w:t>
      </w:r>
      <w:proofErr w:type="spellEnd"/>
      <w:r w:rsidRPr="00224B91">
        <w:rPr>
          <w:sz w:val="28"/>
          <w:szCs w:val="28"/>
        </w:rPr>
        <w:t xml:space="preserve"> О.Л. Благоустраивается</w:t>
      </w:r>
      <w:proofErr w:type="gramEnd"/>
      <w:r w:rsidRPr="00224B91">
        <w:rPr>
          <w:sz w:val="28"/>
          <w:szCs w:val="28"/>
        </w:rPr>
        <w:t xml:space="preserve">  родник даже зимнее время. </w:t>
      </w:r>
    </w:p>
    <w:p w:rsidR="00224B91" w:rsidRPr="00224B91" w:rsidRDefault="00224B91" w:rsidP="00224B91">
      <w:pPr>
        <w:pStyle w:val="ConsNormal"/>
        <w:widowControl/>
        <w:numPr>
          <w:ilvl w:val="0"/>
          <w:numId w:val="6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224B91">
        <w:rPr>
          <w:rFonts w:ascii="Times New Roman" w:hAnsi="Times New Roman"/>
          <w:sz w:val="28"/>
          <w:szCs w:val="28"/>
        </w:rPr>
        <w:t xml:space="preserve">к началу купального сезона обустраиваются места массового отдыха на воде в </w:t>
      </w:r>
      <w:proofErr w:type="spellStart"/>
      <w:r w:rsidRPr="00224B91">
        <w:rPr>
          <w:rFonts w:ascii="Times New Roman" w:hAnsi="Times New Roman"/>
          <w:sz w:val="28"/>
          <w:szCs w:val="28"/>
        </w:rPr>
        <w:t>д</w:t>
      </w:r>
      <w:proofErr w:type="gramStart"/>
      <w:r w:rsidRPr="00224B91">
        <w:rPr>
          <w:rFonts w:ascii="Times New Roman" w:hAnsi="Times New Roman"/>
          <w:sz w:val="28"/>
          <w:szCs w:val="28"/>
        </w:rPr>
        <w:t>.К</w:t>
      </w:r>
      <w:proofErr w:type="gramEnd"/>
      <w:r w:rsidRPr="00224B91">
        <w:rPr>
          <w:rFonts w:ascii="Times New Roman" w:hAnsi="Times New Roman"/>
          <w:sz w:val="28"/>
          <w:szCs w:val="28"/>
        </w:rPr>
        <w:t>окшамары</w:t>
      </w:r>
      <w:proofErr w:type="spellEnd"/>
      <w:r w:rsidRPr="00224B91">
        <w:rPr>
          <w:rFonts w:ascii="Times New Roman" w:hAnsi="Times New Roman"/>
          <w:sz w:val="28"/>
          <w:szCs w:val="28"/>
        </w:rPr>
        <w:t xml:space="preserve"> на р. </w:t>
      </w:r>
      <w:proofErr w:type="spellStart"/>
      <w:r w:rsidRPr="00224B91">
        <w:rPr>
          <w:rFonts w:ascii="Times New Roman" w:hAnsi="Times New Roman"/>
          <w:sz w:val="28"/>
          <w:szCs w:val="28"/>
        </w:rPr>
        <w:t>Б.Кокшага</w:t>
      </w:r>
      <w:proofErr w:type="spellEnd"/>
      <w:r w:rsidRPr="00224B91">
        <w:rPr>
          <w:rFonts w:ascii="Times New Roman" w:hAnsi="Times New Roman"/>
          <w:sz w:val="28"/>
          <w:szCs w:val="28"/>
        </w:rPr>
        <w:t xml:space="preserve"> и в </w:t>
      </w:r>
      <w:proofErr w:type="spellStart"/>
      <w:r w:rsidRPr="00224B91">
        <w:rPr>
          <w:rFonts w:ascii="Times New Roman" w:hAnsi="Times New Roman"/>
          <w:sz w:val="28"/>
          <w:szCs w:val="28"/>
        </w:rPr>
        <w:t>с.Сидельниково</w:t>
      </w:r>
      <w:proofErr w:type="spellEnd"/>
      <w:r w:rsidRPr="00224B91">
        <w:rPr>
          <w:rFonts w:ascii="Times New Roman" w:hAnsi="Times New Roman"/>
          <w:sz w:val="28"/>
          <w:szCs w:val="28"/>
        </w:rPr>
        <w:t xml:space="preserve"> на р.Волге.   </w:t>
      </w:r>
    </w:p>
    <w:p w:rsidR="00224B91" w:rsidRPr="00224B91" w:rsidRDefault="00224B91" w:rsidP="00224B91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>в</w:t>
      </w:r>
      <w:r w:rsidRPr="00224B91">
        <w:rPr>
          <w:sz w:val="28"/>
        </w:rPr>
        <w:t xml:space="preserve"> рамках проекта «Формирование комфортной городской среды» уже четвертый год ведутся работы по благоустройству дворовых и общественных территорий. Основной целью проекта  является повышение качества, безопасности и удобства придомовых территорий, мест массового отдыха. Программа, которая должна быть реализована до 2024 года, направлена на изменение в положительную сторону облика городов и поселений, где численность жителей поселка, села или деревни превышает 1000 человек. В 2022 году - </w:t>
      </w:r>
      <w:r w:rsidRPr="00224B91">
        <w:rPr>
          <w:sz w:val="28"/>
          <w:szCs w:val="28"/>
        </w:rPr>
        <w:t xml:space="preserve">в д. </w:t>
      </w:r>
      <w:proofErr w:type="spellStart"/>
      <w:r w:rsidRPr="00224B91">
        <w:rPr>
          <w:sz w:val="28"/>
          <w:szCs w:val="28"/>
        </w:rPr>
        <w:t>Кокшамары</w:t>
      </w:r>
      <w:proofErr w:type="spellEnd"/>
      <w:r w:rsidRPr="00224B91">
        <w:rPr>
          <w:sz w:val="28"/>
          <w:szCs w:val="28"/>
        </w:rPr>
        <w:t xml:space="preserve"> на ул. </w:t>
      </w:r>
      <w:proofErr w:type="gramStart"/>
      <w:r w:rsidRPr="00224B91">
        <w:rPr>
          <w:sz w:val="28"/>
          <w:szCs w:val="28"/>
        </w:rPr>
        <w:t>Первомайская</w:t>
      </w:r>
      <w:proofErr w:type="gramEnd"/>
      <w:r w:rsidRPr="00224B91">
        <w:rPr>
          <w:sz w:val="28"/>
          <w:szCs w:val="28"/>
        </w:rPr>
        <w:t xml:space="preserve">  обустроены 3 контейнерные площадки.</w:t>
      </w:r>
    </w:p>
    <w:p w:rsidR="00224B91" w:rsidRPr="00224B91" w:rsidRDefault="00224B91" w:rsidP="00224B91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224B91">
        <w:rPr>
          <w:sz w:val="28"/>
          <w:szCs w:val="28"/>
        </w:rPr>
        <w:t>к</w:t>
      </w:r>
      <w:proofErr w:type="gramEnd"/>
      <w:r w:rsidRPr="00224B91">
        <w:rPr>
          <w:sz w:val="28"/>
          <w:szCs w:val="28"/>
        </w:rPr>
        <w:t>о Дню Великой Победы реставрируются обелиски павшим воинам в годы ВОВ, благоустраивается прилегающая территория памятников, высаживаются цветы на клумбах у памятников, проводятся праздничные мероприятия для ветеранов и тружеников тыла.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 xml:space="preserve">в рамках реализации республиканской программы, основанного на местных инициативах «Организация освещения территории по адресу: </w:t>
      </w:r>
      <w:proofErr w:type="gramStart"/>
      <w:r w:rsidRPr="00224B91">
        <w:rPr>
          <w:sz w:val="28"/>
          <w:szCs w:val="28"/>
        </w:rPr>
        <w:t xml:space="preserve">Республика Марий Эл, </w:t>
      </w:r>
      <w:proofErr w:type="spellStart"/>
      <w:r w:rsidRPr="00224B91">
        <w:rPr>
          <w:sz w:val="28"/>
          <w:szCs w:val="28"/>
        </w:rPr>
        <w:t>Звениговский</w:t>
      </w:r>
      <w:proofErr w:type="spellEnd"/>
      <w:r w:rsidRPr="00224B91">
        <w:rPr>
          <w:sz w:val="28"/>
          <w:szCs w:val="28"/>
        </w:rPr>
        <w:t xml:space="preserve"> район, д. </w:t>
      </w:r>
      <w:proofErr w:type="spellStart"/>
      <w:r w:rsidRPr="00224B91">
        <w:rPr>
          <w:sz w:val="28"/>
          <w:szCs w:val="28"/>
        </w:rPr>
        <w:t>Кокшамары</w:t>
      </w:r>
      <w:proofErr w:type="spellEnd"/>
      <w:r w:rsidRPr="00224B91">
        <w:rPr>
          <w:sz w:val="28"/>
          <w:szCs w:val="28"/>
        </w:rPr>
        <w:t xml:space="preserve">, по ул. </w:t>
      </w:r>
      <w:proofErr w:type="spellStart"/>
      <w:r w:rsidRPr="00224B91">
        <w:rPr>
          <w:sz w:val="28"/>
          <w:szCs w:val="28"/>
        </w:rPr>
        <w:t>Палантая</w:t>
      </w:r>
      <w:proofErr w:type="spellEnd"/>
      <w:r w:rsidRPr="00224B91">
        <w:rPr>
          <w:sz w:val="28"/>
          <w:szCs w:val="28"/>
        </w:rPr>
        <w:t xml:space="preserve"> и </w:t>
      </w:r>
      <w:proofErr w:type="spellStart"/>
      <w:r w:rsidRPr="00224B91">
        <w:rPr>
          <w:sz w:val="28"/>
          <w:szCs w:val="28"/>
        </w:rPr>
        <w:t>Эшпая</w:t>
      </w:r>
      <w:proofErr w:type="spellEnd"/>
      <w:r w:rsidRPr="00224B91">
        <w:rPr>
          <w:sz w:val="28"/>
          <w:szCs w:val="28"/>
        </w:rPr>
        <w:t xml:space="preserve">»  благоустроены 1 общественный колодец  (у дома №  7) организатор – Шитова Лидия Михайловна. </w:t>
      </w:r>
      <w:proofErr w:type="gramEnd"/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>для реализации данного проекта необходимо было собрать инициативные платежи от жителей  в сумме 102 тыс</w:t>
      </w:r>
      <w:proofErr w:type="gramStart"/>
      <w:r w:rsidRPr="00224B91">
        <w:rPr>
          <w:sz w:val="28"/>
          <w:szCs w:val="28"/>
        </w:rPr>
        <w:t>.р</w:t>
      </w:r>
      <w:proofErr w:type="gramEnd"/>
      <w:r w:rsidRPr="00224B91">
        <w:rPr>
          <w:sz w:val="28"/>
          <w:szCs w:val="28"/>
        </w:rPr>
        <w:t xml:space="preserve">уб., благодаря усилиям главы администрации </w:t>
      </w:r>
      <w:proofErr w:type="spellStart"/>
      <w:r w:rsidRPr="00224B91">
        <w:rPr>
          <w:sz w:val="28"/>
          <w:szCs w:val="28"/>
        </w:rPr>
        <w:t>Майоровой</w:t>
      </w:r>
      <w:proofErr w:type="spellEnd"/>
      <w:r w:rsidRPr="00224B91">
        <w:rPr>
          <w:sz w:val="28"/>
          <w:szCs w:val="28"/>
        </w:rPr>
        <w:t xml:space="preserve"> Е.П. и ведущего  специалиста Малыгиной Е.П. проект реализован.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>договор на установку и монтаж пятого провода и светильников заключен с ИП Золотарев С.В. на общую сумму 430 т.р. (1015,3 тыс</w:t>
      </w:r>
      <w:proofErr w:type="gramStart"/>
      <w:r w:rsidRPr="00224B91">
        <w:rPr>
          <w:sz w:val="28"/>
          <w:szCs w:val="28"/>
        </w:rPr>
        <w:t>.р</w:t>
      </w:r>
      <w:proofErr w:type="gramEnd"/>
      <w:r w:rsidRPr="00224B91">
        <w:rPr>
          <w:sz w:val="28"/>
          <w:szCs w:val="28"/>
        </w:rPr>
        <w:t xml:space="preserve">уб.по плану). Установлено 21 энергосберегающих  ламп, 1200 м пятого провода, обновлены 2 точки учета и реле времени. Все эти работы проведены под контролем общественной группы и </w:t>
      </w:r>
      <w:proofErr w:type="spellStart"/>
      <w:r w:rsidRPr="00224B91">
        <w:rPr>
          <w:sz w:val="28"/>
          <w:szCs w:val="28"/>
        </w:rPr>
        <w:t>Майоровой</w:t>
      </w:r>
      <w:proofErr w:type="spellEnd"/>
      <w:r w:rsidRPr="00224B91">
        <w:rPr>
          <w:sz w:val="28"/>
          <w:szCs w:val="28"/>
        </w:rPr>
        <w:t xml:space="preserve"> Е.П.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224B91">
        <w:rPr>
          <w:sz w:val="28"/>
          <w:szCs w:val="28"/>
        </w:rPr>
        <w:t>содержание дорог в зимнее время (ИП Плотников Ю.Е., ИП Соколов Н.М, ООО Агрофирма "Рассвет") на сумму 1060,9 тыс</w:t>
      </w:r>
      <w:proofErr w:type="gramStart"/>
      <w:r w:rsidRPr="00224B91">
        <w:rPr>
          <w:sz w:val="28"/>
          <w:szCs w:val="28"/>
        </w:rPr>
        <w:t>.р</w:t>
      </w:r>
      <w:proofErr w:type="gramEnd"/>
      <w:r w:rsidRPr="00224B91">
        <w:rPr>
          <w:sz w:val="28"/>
          <w:szCs w:val="28"/>
        </w:rPr>
        <w:t>уб.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 xml:space="preserve">в с. </w:t>
      </w:r>
      <w:proofErr w:type="spellStart"/>
      <w:r w:rsidRPr="00224B91">
        <w:rPr>
          <w:sz w:val="28"/>
          <w:szCs w:val="28"/>
        </w:rPr>
        <w:t>Сидельниково</w:t>
      </w:r>
      <w:proofErr w:type="spellEnd"/>
      <w:r w:rsidRPr="00224B91">
        <w:rPr>
          <w:sz w:val="28"/>
          <w:szCs w:val="28"/>
        </w:rPr>
        <w:t xml:space="preserve"> за счет средств районного бюджета  440 т.р. и местного бюджета 22,5 т.р. организован  щебеночный  ремонт дороги на ул. </w:t>
      </w:r>
      <w:proofErr w:type="gramStart"/>
      <w:r w:rsidRPr="00224B91">
        <w:rPr>
          <w:sz w:val="28"/>
          <w:szCs w:val="28"/>
        </w:rPr>
        <w:t>Колхозная</w:t>
      </w:r>
      <w:proofErr w:type="gramEnd"/>
      <w:r w:rsidRPr="00224B91">
        <w:rPr>
          <w:sz w:val="28"/>
          <w:szCs w:val="28"/>
        </w:rPr>
        <w:t xml:space="preserve"> с. </w:t>
      </w:r>
      <w:proofErr w:type="spellStart"/>
      <w:r w:rsidRPr="00224B91">
        <w:rPr>
          <w:sz w:val="28"/>
          <w:szCs w:val="28"/>
        </w:rPr>
        <w:t>Сидельниково</w:t>
      </w:r>
      <w:proofErr w:type="spellEnd"/>
      <w:r w:rsidRPr="00224B91">
        <w:rPr>
          <w:sz w:val="28"/>
          <w:szCs w:val="28"/>
        </w:rPr>
        <w:t>.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>отремонтированы большие ямы по ул</w:t>
      </w:r>
      <w:proofErr w:type="gramStart"/>
      <w:r w:rsidRPr="00224B91">
        <w:rPr>
          <w:sz w:val="28"/>
          <w:szCs w:val="28"/>
        </w:rPr>
        <w:t>.К</w:t>
      </w:r>
      <w:proofErr w:type="gramEnd"/>
      <w:r w:rsidRPr="00224B91">
        <w:rPr>
          <w:sz w:val="28"/>
          <w:szCs w:val="28"/>
        </w:rPr>
        <w:t xml:space="preserve">ооперативная в </w:t>
      </w:r>
      <w:proofErr w:type="spellStart"/>
      <w:r w:rsidRPr="00224B91">
        <w:rPr>
          <w:sz w:val="28"/>
          <w:szCs w:val="28"/>
        </w:rPr>
        <w:t>с.Сидельниково</w:t>
      </w:r>
      <w:proofErr w:type="spellEnd"/>
      <w:r w:rsidRPr="00224B91">
        <w:rPr>
          <w:sz w:val="28"/>
          <w:szCs w:val="28"/>
        </w:rPr>
        <w:t xml:space="preserve"> (50 </w:t>
      </w:r>
      <w:proofErr w:type="spellStart"/>
      <w:r w:rsidRPr="00224B91">
        <w:rPr>
          <w:sz w:val="28"/>
          <w:szCs w:val="28"/>
        </w:rPr>
        <w:t>тыс.руб</w:t>
      </w:r>
      <w:proofErr w:type="spellEnd"/>
      <w:r w:rsidRPr="00224B91">
        <w:rPr>
          <w:sz w:val="28"/>
          <w:szCs w:val="28"/>
        </w:rPr>
        <w:t>)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lastRenderedPageBreak/>
        <w:t xml:space="preserve">в д. </w:t>
      </w:r>
      <w:proofErr w:type="spellStart"/>
      <w:r w:rsidRPr="00224B91">
        <w:rPr>
          <w:sz w:val="28"/>
          <w:szCs w:val="28"/>
        </w:rPr>
        <w:t>Кокшамары</w:t>
      </w:r>
      <w:proofErr w:type="spellEnd"/>
      <w:r w:rsidRPr="00224B91">
        <w:rPr>
          <w:sz w:val="28"/>
          <w:szCs w:val="28"/>
        </w:rPr>
        <w:t xml:space="preserve"> продолжены работы по ремонту дороги с твердым покрытием на ул. Ленинская протяженностью 100 м  на сумму 610 т.р. Подрядчик –ООО «</w:t>
      </w:r>
      <w:proofErr w:type="spellStart"/>
      <w:r w:rsidRPr="00224B91">
        <w:rPr>
          <w:sz w:val="28"/>
          <w:szCs w:val="28"/>
        </w:rPr>
        <w:t>Экспертдорстрой</w:t>
      </w:r>
      <w:proofErr w:type="spellEnd"/>
      <w:r w:rsidRPr="00224B91">
        <w:rPr>
          <w:sz w:val="28"/>
          <w:szCs w:val="28"/>
        </w:rPr>
        <w:t>» п</w:t>
      </w:r>
      <w:proofErr w:type="gramStart"/>
      <w:r w:rsidRPr="00224B91">
        <w:rPr>
          <w:sz w:val="28"/>
          <w:szCs w:val="28"/>
        </w:rPr>
        <w:t>.М</w:t>
      </w:r>
      <w:proofErr w:type="gramEnd"/>
      <w:r w:rsidRPr="00224B91">
        <w:rPr>
          <w:sz w:val="28"/>
          <w:szCs w:val="28"/>
        </w:rPr>
        <w:t>едведево.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 xml:space="preserve">благодаря спонсорской помощи депутата Госсобрания РМЭ Козловой Н.Н. организована работа по уборке 8 аварийных деревьев на территории Кокшамарской СОШ и 2 деревьев на улице Почтовая.  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 xml:space="preserve">жители  п. </w:t>
      </w:r>
      <w:proofErr w:type="spellStart"/>
      <w:r w:rsidRPr="00224B91">
        <w:rPr>
          <w:sz w:val="28"/>
          <w:szCs w:val="28"/>
        </w:rPr>
        <w:t>Уржумское</w:t>
      </w:r>
      <w:proofErr w:type="spellEnd"/>
      <w:r w:rsidRPr="00224B91">
        <w:rPr>
          <w:sz w:val="28"/>
          <w:szCs w:val="28"/>
        </w:rPr>
        <w:t xml:space="preserve"> лесничество  2 раза в год убирают мусор вдоль дороги от Майами до поселка в лесном массиве.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 xml:space="preserve">в октябре месяце инициативная группа жителей деревни </w:t>
      </w:r>
      <w:proofErr w:type="spellStart"/>
      <w:r w:rsidRPr="00224B91">
        <w:rPr>
          <w:sz w:val="28"/>
          <w:szCs w:val="28"/>
        </w:rPr>
        <w:t>Уржумка</w:t>
      </w:r>
      <w:proofErr w:type="spellEnd"/>
      <w:r w:rsidRPr="00224B91">
        <w:rPr>
          <w:sz w:val="28"/>
          <w:szCs w:val="28"/>
        </w:rPr>
        <w:t xml:space="preserve"> и поселка </w:t>
      </w:r>
      <w:proofErr w:type="spellStart"/>
      <w:r w:rsidRPr="00224B91">
        <w:rPr>
          <w:sz w:val="28"/>
          <w:szCs w:val="28"/>
        </w:rPr>
        <w:t>Уржумское</w:t>
      </w:r>
      <w:proofErr w:type="spellEnd"/>
      <w:r w:rsidRPr="00224B91">
        <w:rPr>
          <w:sz w:val="28"/>
          <w:szCs w:val="28"/>
        </w:rPr>
        <w:t xml:space="preserve"> лесничество (Змеев, Романовы, Казаковы, Орлов Сергей) отремонтировали мост, который расположен  на дороге ведущую  к кладбищу. 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proofErr w:type="spellStart"/>
      <w:r w:rsidRPr="00224B91">
        <w:rPr>
          <w:sz w:val="28"/>
          <w:szCs w:val="28"/>
        </w:rPr>
        <w:t>д</w:t>
      </w:r>
      <w:proofErr w:type="gramStart"/>
      <w:r w:rsidRPr="00224B91">
        <w:rPr>
          <w:sz w:val="28"/>
          <w:szCs w:val="28"/>
        </w:rPr>
        <w:t>.У</w:t>
      </w:r>
      <w:proofErr w:type="gramEnd"/>
      <w:r w:rsidRPr="00224B91">
        <w:rPr>
          <w:sz w:val="28"/>
          <w:szCs w:val="28"/>
        </w:rPr>
        <w:t>ржумка</w:t>
      </w:r>
      <w:proofErr w:type="spellEnd"/>
      <w:r w:rsidRPr="00224B91">
        <w:rPr>
          <w:sz w:val="28"/>
          <w:szCs w:val="28"/>
        </w:rPr>
        <w:t xml:space="preserve"> через мост на поле, силами  неравнодушных жителей  отремонтированы ямы на дорогах асфальтной крошкой за счет добровольных пожертвований жителей (более 46 </w:t>
      </w:r>
      <w:proofErr w:type="spellStart"/>
      <w:r w:rsidRPr="00224B91">
        <w:rPr>
          <w:sz w:val="28"/>
          <w:szCs w:val="28"/>
        </w:rPr>
        <w:t>тыс.руб</w:t>
      </w:r>
      <w:proofErr w:type="spellEnd"/>
      <w:r w:rsidRPr="00224B91">
        <w:rPr>
          <w:sz w:val="28"/>
          <w:szCs w:val="28"/>
        </w:rPr>
        <w:t>).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jc w:val="both"/>
        <w:rPr>
          <w:sz w:val="16"/>
          <w:szCs w:val="16"/>
        </w:rPr>
      </w:pPr>
      <w:proofErr w:type="gramStart"/>
      <w:r w:rsidRPr="00224B91">
        <w:rPr>
          <w:sz w:val="28"/>
          <w:szCs w:val="28"/>
        </w:rPr>
        <w:t>в</w:t>
      </w:r>
      <w:proofErr w:type="gramEnd"/>
      <w:r w:rsidRPr="00224B91">
        <w:rPr>
          <w:sz w:val="28"/>
          <w:szCs w:val="28"/>
        </w:rPr>
        <w:t xml:space="preserve">   с. </w:t>
      </w:r>
      <w:proofErr w:type="spellStart"/>
      <w:r w:rsidRPr="00224B91">
        <w:rPr>
          <w:sz w:val="28"/>
          <w:szCs w:val="28"/>
        </w:rPr>
        <w:t>Сидельниково</w:t>
      </w:r>
      <w:proofErr w:type="spellEnd"/>
      <w:r w:rsidRPr="00224B91">
        <w:rPr>
          <w:sz w:val="28"/>
          <w:szCs w:val="28"/>
        </w:rPr>
        <w:t xml:space="preserve"> </w:t>
      </w:r>
      <w:proofErr w:type="gramStart"/>
      <w:r w:rsidRPr="00224B91">
        <w:rPr>
          <w:sz w:val="28"/>
          <w:szCs w:val="28"/>
        </w:rPr>
        <w:t>в</w:t>
      </w:r>
      <w:proofErr w:type="gramEnd"/>
      <w:r w:rsidRPr="00224B91">
        <w:rPr>
          <w:sz w:val="28"/>
          <w:szCs w:val="28"/>
        </w:rPr>
        <w:t xml:space="preserve"> кратчайшие сроки устранены 2 аварии на  водопроводе.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proofErr w:type="gramStart"/>
      <w:r w:rsidRPr="00224B91">
        <w:rPr>
          <w:sz w:val="28"/>
          <w:szCs w:val="28"/>
        </w:rPr>
        <w:t xml:space="preserve">в д. </w:t>
      </w:r>
      <w:proofErr w:type="spellStart"/>
      <w:r w:rsidRPr="00224B91">
        <w:rPr>
          <w:sz w:val="28"/>
          <w:szCs w:val="28"/>
        </w:rPr>
        <w:t>Кокшамары</w:t>
      </w:r>
      <w:proofErr w:type="spellEnd"/>
      <w:r w:rsidRPr="00224B91">
        <w:rPr>
          <w:sz w:val="28"/>
          <w:szCs w:val="28"/>
        </w:rPr>
        <w:t xml:space="preserve"> имеются 3 часовни: на ул. Первомайская – в честь Николая Чудотворца, ул. Московская – в часть Казанской Божьей Матери, ул. Ленинская – в часть </w:t>
      </w:r>
      <w:proofErr w:type="spellStart"/>
      <w:r w:rsidRPr="00224B91">
        <w:rPr>
          <w:sz w:val="28"/>
          <w:szCs w:val="28"/>
        </w:rPr>
        <w:t>Иверской</w:t>
      </w:r>
      <w:proofErr w:type="spellEnd"/>
      <w:r w:rsidRPr="00224B91">
        <w:rPr>
          <w:sz w:val="28"/>
          <w:szCs w:val="28"/>
        </w:rPr>
        <w:t xml:space="preserve"> Божьей Матери.</w:t>
      </w:r>
      <w:proofErr w:type="gramEnd"/>
      <w:r w:rsidRPr="00224B91">
        <w:rPr>
          <w:sz w:val="28"/>
          <w:szCs w:val="28"/>
        </w:rPr>
        <w:t xml:space="preserve">   Весь летний период эти часовни поддерживались  в чистоте и порядке, а в зимний период постоянно убирается снег (</w:t>
      </w:r>
      <w:proofErr w:type="spellStart"/>
      <w:r w:rsidRPr="00224B91">
        <w:rPr>
          <w:sz w:val="28"/>
          <w:szCs w:val="28"/>
        </w:rPr>
        <w:t>Кольмова</w:t>
      </w:r>
      <w:proofErr w:type="spellEnd"/>
      <w:r w:rsidRPr="00224B91">
        <w:rPr>
          <w:sz w:val="28"/>
          <w:szCs w:val="28"/>
        </w:rPr>
        <w:t xml:space="preserve"> Г.К., </w:t>
      </w:r>
      <w:proofErr w:type="spellStart"/>
      <w:r w:rsidRPr="00224B91">
        <w:rPr>
          <w:sz w:val="28"/>
          <w:szCs w:val="28"/>
        </w:rPr>
        <w:t>Лисова</w:t>
      </w:r>
      <w:proofErr w:type="spellEnd"/>
      <w:r w:rsidRPr="00224B91">
        <w:rPr>
          <w:sz w:val="28"/>
          <w:szCs w:val="28"/>
        </w:rPr>
        <w:t xml:space="preserve"> Г.С., </w:t>
      </w:r>
      <w:proofErr w:type="gramStart"/>
      <w:r w:rsidRPr="00224B91">
        <w:rPr>
          <w:sz w:val="28"/>
          <w:szCs w:val="28"/>
        </w:rPr>
        <w:t>Мишина</w:t>
      </w:r>
      <w:proofErr w:type="gramEnd"/>
      <w:r w:rsidRPr="00224B91">
        <w:rPr>
          <w:sz w:val="28"/>
          <w:szCs w:val="28"/>
        </w:rPr>
        <w:t xml:space="preserve"> Н.А.). Во главе старосты д. </w:t>
      </w:r>
      <w:proofErr w:type="spellStart"/>
      <w:r w:rsidRPr="00224B91">
        <w:rPr>
          <w:sz w:val="28"/>
          <w:szCs w:val="28"/>
        </w:rPr>
        <w:t>Иванбеляк</w:t>
      </w:r>
      <w:proofErr w:type="spellEnd"/>
      <w:r w:rsidRPr="00224B91">
        <w:rPr>
          <w:sz w:val="28"/>
          <w:szCs w:val="28"/>
        </w:rPr>
        <w:t xml:space="preserve"> Бронникова В.Ю. благоустроена часовня в д. </w:t>
      </w:r>
      <w:proofErr w:type="spellStart"/>
      <w:r w:rsidRPr="00224B91">
        <w:rPr>
          <w:sz w:val="28"/>
          <w:szCs w:val="28"/>
        </w:rPr>
        <w:t>Иванбеляк</w:t>
      </w:r>
      <w:proofErr w:type="spellEnd"/>
      <w:r w:rsidRPr="00224B91">
        <w:rPr>
          <w:sz w:val="28"/>
          <w:szCs w:val="28"/>
        </w:rPr>
        <w:t xml:space="preserve"> (произведена побелка и заменена изгородь вокруг часовни на железные штакетники и заменены  столбы - железные).   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center" w:pos="0"/>
          <w:tab w:val="left" w:pos="285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 xml:space="preserve">с. </w:t>
      </w:r>
      <w:proofErr w:type="spellStart"/>
      <w:r w:rsidRPr="00224B91">
        <w:rPr>
          <w:sz w:val="28"/>
          <w:szCs w:val="28"/>
        </w:rPr>
        <w:t>Сидельниково</w:t>
      </w:r>
      <w:proofErr w:type="spellEnd"/>
      <w:r w:rsidRPr="00224B91">
        <w:rPr>
          <w:sz w:val="28"/>
          <w:szCs w:val="28"/>
        </w:rPr>
        <w:t xml:space="preserve"> у памятника </w:t>
      </w:r>
      <w:proofErr w:type="spellStart"/>
      <w:r w:rsidRPr="00224B91">
        <w:rPr>
          <w:sz w:val="28"/>
          <w:szCs w:val="28"/>
        </w:rPr>
        <w:t>Пашкану</w:t>
      </w:r>
      <w:proofErr w:type="spellEnd"/>
      <w:r w:rsidRPr="00224B91">
        <w:rPr>
          <w:sz w:val="28"/>
          <w:szCs w:val="28"/>
        </w:rPr>
        <w:t xml:space="preserve"> ежегодно проводится акция «Чистый памятник» ко дню национального героя (активисты с. </w:t>
      </w:r>
      <w:proofErr w:type="spellStart"/>
      <w:r w:rsidRPr="00224B91">
        <w:rPr>
          <w:sz w:val="28"/>
          <w:szCs w:val="28"/>
        </w:rPr>
        <w:t>Сидельниково</w:t>
      </w:r>
      <w:proofErr w:type="spellEnd"/>
      <w:r w:rsidRPr="00224B91">
        <w:rPr>
          <w:sz w:val="28"/>
          <w:szCs w:val="28"/>
        </w:rPr>
        <w:t xml:space="preserve"> Соколова И.А., Мартынов А.Г., совет ветеранов д. </w:t>
      </w:r>
      <w:proofErr w:type="spellStart"/>
      <w:r w:rsidRPr="00224B91">
        <w:rPr>
          <w:sz w:val="28"/>
          <w:szCs w:val="28"/>
        </w:rPr>
        <w:t>Кокшамары</w:t>
      </w:r>
      <w:proofErr w:type="spellEnd"/>
      <w:r w:rsidRPr="00224B91">
        <w:rPr>
          <w:sz w:val="28"/>
          <w:szCs w:val="28"/>
        </w:rPr>
        <w:t xml:space="preserve"> всегда на первом месте).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center" w:pos="0"/>
          <w:tab w:val="left" w:pos="285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 xml:space="preserve">вопрос уличного освещения тесно связан с  благоустройством. В текущем году в конце года изысканы дополнительные финансовые средства (127,6 тыс.руб.) на приобретение и установку новых современных светильников и замены лампочек в </w:t>
      </w:r>
      <w:proofErr w:type="spellStart"/>
      <w:r w:rsidRPr="00224B91">
        <w:rPr>
          <w:sz w:val="28"/>
          <w:szCs w:val="28"/>
        </w:rPr>
        <w:t>д</w:t>
      </w:r>
      <w:proofErr w:type="gramStart"/>
      <w:r w:rsidRPr="00224B91">
        <w:rPr>
          <w:sz w:val="28"/>
          <w:szCs w:val="28"/>
        </w:rPr>
        <w:t>.Л</w:t>
      </w:r>
      <w:proofErr w:type="gramEnd"/>
      <w:r w:rsidRPr="00224B91">
        <w:rPr>
          <w:sz w:val="28"/>
          <w:szCs w:val="28"/>
        </w:rPr>
        <w:t>ипша</w:t>
      </w:r>
      <w:proofErr w:type="spellEnd"/>
      <w:r w:rsidRPr="00224B91">
        <w:rPr>
          <w:sz w:val="28"/>
          <w:szCs w:val="28"/>
        </w:rPr>
        <w:t xml:space="preserve"> (4), </w:t>
      </w:r>
      <w:proofErr w:type="spellStart"/>
      <w:r w:rsidRPr="00224B91">
        <w:rPr>
          <w:sz w:val="28"/>
          <w:szCs w:val="28"/>
        </w:rPr>
        <w:t>с.Сидельниково</w:t>
      </w:r>
      <w:proofErr w:type="spellEnd"/>
      <w:r w:rsidRPr="00224B91">
        <w:rPr>
          <w:sz w:val="28"/>
          <w:szCs w:val="28"/>
        </w:rPr>
        <w:t xml:space="preserve"> (8), </w:t>
      </w:r>
      <w:proofErr w:type="spellStart"/>
      <w:r w:rsidRPr="00224B91">
        <w:rPr>
          <w:sz w:val="28"/>
          <w:szCs w:val="28"/>
        </w:rPr>
        <w:t>п.Уржумское</w:t>
      </w:r>
      <w:proofErr w:type="spellEnd"/>
      <w:r w:rsidRPr="00224B91">
        <w:rPr>
          <w:sz w:val="28"/>
          <w:szCs w:val="28"/>
        </w:rPr>
        <w:t xml:space="preserve"> лесничество (1) и </w:t>
      </w:r>
      <w:proofErr w:type="spellStart"/>
      <w:r w:rsidRPr="00224B91">
        <w:rPr>
          <w:sz w:val="28"/>
          <w:szCs w:val="28"/>
        </w:rPr>
        <w:t>д.Кокшамары</w:t>
      </w:r>
      <w:proofErr w:type="spellEnd"/>
      <w:r w:rsidRPr="00224B91">
        <w:rPr>
          <w:sz w:val="28"/>
          <w:szCs w:val="28"/>
        </w:rPr>
        <w:t xml:space="preserve"> (12). Дополнительно за счет инициативы жителя </w:t>
      </w:r>
      <w:proofErr w:type="spellStart"/>
      <w:r w:rsidRPr="00224B91">
        <w:rPr>
          <w:sz w:val="28"/>
          <w:szCs w:val="28"/>
        </w:rPr>
        <w:t>д</w:t>
      </w:r>
      <w:proofErr w:type="gramStart"/>
      <w:r w:rsidRPr="00224B91">
        <w:rPr>
          <w:sz w:val="28"/>
          <w:szCs w:val="28"/>
        </w:rPr>
        <w:t>.И</w:t>
      </w:r>
      <w:proofErr w:type="gramEnd"/>
      <w:r w:rsidRPr="00224B91">
        <w:rPr>
          <w:sz w:val="28"/>
          <w:szCs w:val="28"/>
        </w:rPr>
        <w:t>ванбеляк</w:t>
      </w:r>
      <w:proofErr w:type="spellEnd"/>
      <w:r w:rsidRPr="00224B91">
        <w:rPr>
          <w:sz w:val="28"/>
          <w:szCs w:val="28"/>
        </w:rPr>
        <w:t xml:space="preserve"> Афанасьева С.Ю. куплены 8 светильников (32 тыс.руб.) для замены и установки в </w:t>
      </w:r>
      <w:proofErr w:type="spellStart"/>
      <w:r w:rsidRPr="00224B91">
        <w:rPr>
          <w:sz w:val="28"/>
          <w:szCs w:val="28"/>
        </w:rPr>
        <w:t>д.Иванбеляк</w:t>
      </w:r>
      <w:proofErr w:type="spellEnd"/>
      <w:r w:rsidRPr="00224B91">
        <w:rPr>
          <w:sz w:val="28"/>
          <w:szCs w:val="28"/>
        </w:rPr>
        <w:t>.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center" w:pos="0"/>
          <w:tab w:val="left" w:pos="285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>для участия в программах  и проектах необходимо подготовить локальные сметные расчеты и провести проверку достоверности сметной стоимости, в 2022 г. израсходовано  16,3 тыс</w:t>
      </w:r>
      <w:proofErr w:type="gramStart"/>
      <w:r w:rsidRPr="00224B91">
        <w:rPr>
          <w:sz w:val="28"/>
          <w:szCs w:val="28"/>
        </w:rPr>
        <w:t>.р</w:t>
      </w:r>
      <w:proofErr w:type="gramEnd"/>
      <w:r w:rsidRPr="00224B91">
        <w:rPr>
          <w:sz w:val="28"/>
          <w:szCs w:val="28"/>
        </w:rPr>
        <w:t>уб.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center" w:pos="0"/>
          <w:tab w:val="left" w:pos="285"/>
        </w:tabs>
        <w:jc w:val="both"/>
        <w:rPr>
          <w:sz w:val="28"/>
          <w:szCs w:val="28"/>
        </w:rPr>
      </w:pPr>
      <w:r w:rsidRPr="00224B91">
        <w:rPr>
          <w:sz w:val="28"/>
          <w:szCs w:val="28"/>
        </w:rPr>
        <w:t xml:space="preserve">приобретены  дорожные знаки (30,5 тыс. </w:t>
      </w:r>
      <w:proofErr w:type="spellStart"/>
      <w:r w:rsidRPr="00224B91">
        <w:rPr>
          <w:sz w:val="28"/>
          <w:szCs w:val="28"/>
        </w:rPr>
        <w:t>руб</w:t>
      </w:r>
      <w:proofErr w:type="spellEnd"/>
      <w:r w:rsidRPr="00224B91">
        <w:rPr>
          <w:sz w:val="28"/>
          <w:szCs w:val="28"/>
        </w:rPr>
        <w:t>) и установлены по ул</w:t>
      </w:r>
      <w:proofErr w:type="gramStart"/>
      <w:r w:rsidRPr="00224B91">
        <w:rPr>
          <w:sz w:val="28"/>
          <w:szCs w:val="28"/>
        </w:rPr>
        <w:t>.О</w:t>
      </w:r>
      <w:proofErr w:type="gramEnd"/>
      <w:r w:rsidRPr="00224B91">
        <w:rPr>
          <w:sz w:val="28"/>
          <w:szCs w:val="28"/>
        </w:rPr>
        <w:t>ктябрьская, Ленинская и Молодежная (63,0 тыс.руб.)</w:t>
      </w:r>
    </w:p>
    <w:p w:rsidR="00224B91" w:rsidRPr="00224B91" w:rsidRDefault="00224B91" w:rsidP="00224B91">
      <w:pPr>
        <w:pStyle w:val="a6"/>
        <w:numPr>
          <w:ilvl w:val="0"/>
          <w:numId w:val="5"/>
        </w:numPr>
        <w:tabs>
          <w:tab w:val="center" w:pos="0"/>
          <w:tab w:val="left" w:pos="285"/>
        </w:tabs>
        <w:jc w:val="both"/>
        <w:rPr>
          <w:sz w:val="28"/>
          <w:szCs w:val="28"/>
        </w:rPr>
      </w:pPr>
      <w:proofErr w:type="gramStart"/>
      <w:r w:rsidRPr="00224B91">
        <w:rPr>
          <w:sz w:val="28"/>
          <w:szCs w:val="28"/>
        </w:rPr>
        <w:t>изготовлены проект дорожного движения по дорогам с твердым покрытием (23,9 тыс. руб.)</w:t>
      </w:r>
      <w:proofErr w:type="gramEnd"/>
    </w:p>
    <w:p w:rsidR="00224B91" w:rsidRPr="00224B91" w:rsidRDefault="00224B91" w:rsidP="00224B9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24B91" w:rsidRPr="00224B91" w:rsidRDefault="00224B91" w:rsidP="00224B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224B91">
        <w:rPr>
          <w:rFonts w:ascii="Times New Roman" w:hAnsi="Times New Roman" w:cs="Times New Roman"/>
          <w:b/>
          <w:sz w:val="28"/>
        </w:rPr>
        <w:lastRenderedPageBreak/>
        <w:t>Пожарная безопасность</w:t>
      </w:r>
    </w:p>
    <w:p w:rsidR="00224B91" w:rsidRPr="00224B91" w:rsidRDefault="00224B91" w:rsidP="00224B9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 xml:space="preserve">К полномочиям администрации в области пожарной безопасности относится профилактика и первичные меры пожарной безопасности. Проводятся встречи с населением, индивидуальные беседы, субботники по очистке территорий от горючих материалов.  Ежедневно ведется профилактическая работа с населением (вручено 259 рекомендаций с охватом 650 человек). В группу риска "Совсем неблагополучные семьи", "Злоупотребляющие спиртными напитками" включены 25 человек. Ведется систематический </w:t>
      </w:r>
      <w:proofErr w:type="gramStart"/>
      <w:r w:rsidRPr="00224B91">
        <w:rPr>
          <w:rFonts w:ascii="Times New Roman" w:hAnsi="Times New Roman" w:cs="Times New Roman"/>
          <w:sz w:val="28"/>
        </w:rPr>
        <w:t>контроль за</w:t>
      </w:r>
      <w:proofErr w:type="gramEnd"/>
      <w:r w:rsidRPr="00224B91">
        <w:rPr>
          <w:rFonts w:ascii="Times New Roman" w:hAnsi="Times New Roman" w:cs="Times New Roman"/>
          <w:sz w:val="28"/>
        </w:rPr>
        <w:t xml:space="preserve"> соблюдением элементарных правил пожарной безопасности с категорией группы риска.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В текущем году  специалистами администрация установлены светоотражающие указатели с четко нанесенными цифрами расстояния до источников противопожарного водоснабжения. </w:t>
      </w:r>
      <w:r w:rsidRPr="00224B91">
        <w:rPr>
          <w:rFonts w:ascii="Times New Roman" w:hAnsi="Times New Roman" w:cs="Times New Roman"/>
          <w:sz w:val="28"/>
        </w:rPr>
        <w:t xml:space="preserve">Совместно с ОП </w:t>
      </w:r>
      <w:proofErr w:type="spellStart"/>
      <w:r w:rsidRPr="00224B91">
        <w:rPr>
          <w:rFonts w:ascii="Times New Roman" w:hAnsi="Times New Roman" w:cs="Times New Roman"/>
          <w:sz w:val="28"/>
        </w:rPr>
        <w:t>д</w:t>
      </w:r>
      <w:proofErr w:type="gramStart"/>
      <w:r w:rsidRPr="00224B91">
        <w:rPr>
          <w:rFonts w:ascii="Times New Roman" w:hAnsi="Times New Roman" w:cs="Times New Roman"/>
          <w:sz w:val="28"/>
        </w:rPr>
        <w:t>.К</w:t>
      </w:r>
      <w:proofErr w:type="gramEnd"/>
      <w:r w:rsidRPr="00224B91">
        <w:rPr>
          <w:rFonts w:ascii="Times New Roman" w:hAnsi="Times New Roman" w:cs="Times New Roman"/>
          <w:sz w:val="28"/>
        </w:rPr>
        <w:t>окшамары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 2 раза в год проводится ревизия и проверка работоспособности пожарных гидрантов и составляются суточные акты проверки.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 xml:space="preserve">На основании протокола Звениговского сектора ГОЧС ежегодно весной проводится опашка и обновление минерализованных полос. Опашка проводится силами жителей д. </w:t>
      </w:r>
      <w:proofErr w:type="spellStart"/>
      <w:r w:rsidRPr="00224B91">
        <w:rPr>
          <w:rFonts w:ascii="Times New Roman" w:hAnsi="Times New Roman" w:cs="Times New Roman"/>
          <w:sz w:val="28"/>
        </w:rPr>
        <w:t>Липша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224B91">
        <w:rPr>
          <w:rFonts w:ascii="Times New Roman" w:hAnsi="Times New Roman" w:cs="Times New Roman"/>
          <w:sz w:val="28"/>
        </w:rPr>
        <w:t>Абрамзон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О.Л.) и </w:t>
      </w:r>
      <w:proofErr w:type="spellStart"/>
      <w:r w:rsidRPr="00224B91">
        <w:rPr>
          <w:rFonts w:ascii="Times New Roman" w:hAnsi="Times New Roman" w:cs="Times New Roman"/>
          <w:sz w:val="28"/>
        </w:rPr>
        <w:t>д</w:t>
      </w:r>
      <w:proofErr w:type="gramStart"/>
      <w:r w:rsidRPr="00224B91">
        <w:rPr>
          <w:rFonts w:ascii="Times New Roman" w:hAnsi="Times New Roman" w:cs="Times New Roman"/>
          <w:sz w:val="28"/>
        </w:rPr>
        <w:t>.И</w:t>
      </w:r>
      <w:proofErr w:type="gramEnd"/>
      <w:r w:rsidRPr="00224B91">
        <w:rPr>
          <w:rFonts w:ascii="Times New Roman" w:hAnsi="Times New Roman" w:cs="Times New Roman"/>
          <w:sz w:val="28"/>
        </w:rPr>
        <w:t>ванбеляк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(Броников В.Ю.) на договорной основе и силами  арендаторов лесных участков, граничащих с населенным пунктом, которые входят в перечень подверженных угрозе распространения лесных пожаров (Арендаторы Капитонов И.А., </w:t>
      </w:r>
      <w:proofErr w:type="spellStart"/>
      <w:r w:rsidRPr="00224B91">
        <w:rPr>
          <w:rFonts w:ascii="Times New Roman" w:hAnsi="Times New Roman" w:cs="Times New Roman"/>
          <w:sz w:val="28"/>
        </w:rPr>
        <w:t>Ушнурцев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А.В.).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 xml:space="preserve">На территории поселения имеется 3 </w:t>
      </w:r>
      <w:proofErr w:type="gramStart"/>
      <w:r w:rsidRPr="00224B91">
        <w:rPr>
          <w:rFonts w:ascii="Times New Roman" w:hAnsi="Times New Roman" w:cs="Times New Roman"/>
          <w:sz w:val="28"/>
        </w:rPr>
        <w:t>садоводческих</w:t>
      </w:r>
      <w:proofErr w:type="gramEnd"/>
      <w:r w:rsidRPr="00224B91">
        <w:rPr>
          <w:rFonts w:ascii="Times New Roman" w:hAnsi="Times New Roman" w:cs="Times New Roman"/>
          <w:sz w:val="28"/>
        </w:rPr>
        <w:t xml:space="preserve"> некоммерческих товарищества. Поддерживаем тесную связь с председателями товариществ по вопросам соблюдения пожарной безопасности, организацией благоустройства и вывоза мусора, налогообложения.</w:t>
      </w:r>
    </w:p>
    <w:p w:rsidR="00224B91" w:rsidRPr="00224B91" w:rsidRDefault="00224B91" w:rsidP="00224B91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</w:r>
    </w:p>
    <w:p w:rsidR="00224B91" w:rsidRPr="00224B91" w:rsidRDefault="00224B91" w:rsidP="00224B91">
      <w:pPr>
        <w:tabs>
          <w:tab w:val="left" w:pos="2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24B91">
        <w:rPr>
          <w:rFonts w:ascii="Times New Roman" w:hAnsi="Times New Roman" w:cs="Times New Roman"/>
          <w:b/>
          <w:sz w:val="28"/>
        </w:rPr>
        <w:t>Работа    с малообеспеченными   слоями  населения.</w:t>
      </w:r>
    </w:p>
    <w:p w:rsidR="00224B91" w:rsidRPr="00224B91" w:rsidRDefault="00224B91" w:rsidP="00224B91">
      <w:pPr>
        <w:tabs>
          <w:tab w:val="left" w:pos="2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4B91" w:rsidRPr="00224B91" w:rsidRDefault="00224B91" w:rsidP="00224B91">
      <w:pPr>
        <w:pStyle w:val="a9"/>
        <w:spacing w:after="0"/>
        <w:ind w:firstLine="708"/>
        <w:jc w:val="both"/>
        <w:rPr>
          <w:sz w:val="28"/>
          <w:szCs w:val="28"/>
        </w:rPr>
      </w:pPr>
      <w:r w:rsidRPr="00224B91">
        <w:rPr>
          <w:sz w:val="28"/>
          <w:szCs w:val="28"/>
        </w:rPr>
        <w:t>На территории  Кокшамарской сельской администрации</w:t>
      </w:r>
      <w:r w:rsidRPr="00224B91">
        <w:rPr>
          <w:color w:val="FF0000"/>
          <w:sz w:val="28"/>
          <w:szCs w:val="28"/>
        </w:rPr>
        <w:t xml:space="preserve">   </w:t>
      </w:r>
      <w:r w:rsidRPr="00224B91">
        <w:rPr>
          <w:sz w:val="28"/>
          <w:szCs w:val="28"/>
        </w:rPr>
        <w:t>245 семей с детьми. Крайне малообеспеченных и неблагополучных семей по поселению насчитывается 9 семей. Вся работа с малообеспеченными и многодетными семьями проводится совместно со школой, домами культуры и библиотеками.  Совместно с социальными педагогами, депутатами и специалистами соцзащиты  администрация  провела рейды по этим семьям для обследования жилищно-бытовых условий.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насчитывается  57 одиноко проживающих пенсионеров и проживает 1 одиноко </w:t>
      </w:r>
      <w:proofErr w:type="gramStart"/>
      <w:r w:rsidRPr="00224B91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224B91">
        <w:rPr>
          <w:rFonts w:ascii="Times New Roman" w:hAnsi="Times New Roman" w:cs="Times New Roman"/>
          <w:sz w:val="28"/>
          <w:szCs w:val="28"/>
        </w:rPr>
        <w:t xml:space="preserve">. Для оказания посильной помощи разработана  программа «Забота».   Одинокие престарелые граждане охвачены заботой   социальных работников от  Звениговского центра социальной защиты населения   Антоновой Е.С., Лебедевой  Г. А.  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</w:t>
      </w:r>
      <w:r w:rsidRPr="00224B91">
        <w:rPr>
          <w:rFonts w:ascii="Times New Roman" w:hAnsi="Times New Roman" w:cs="Times New Roman"/>
          <w:sz w:val="28"/>
          <w:szCs w:val="28"/>
        </w:rPr>
        <w:tab/>
        <w:t>При  администрации   работает Совет ветеранов под председательством</w:t>
      </w:r>
      <w:r w:rsidRPr="00224B91">
        <w:rPr>
          <w:rFonts w:ascii="Times New Roman" w:hAnsi="Times New Roman" w:cs="Times New Roman"/>
          <w:sz w:val="28"/>
        </w:rPr>
        <w:t xml:space="preserve"> Сорокиной  Г. Л., в которой насчитывается 410 пенсионеров. Совет ветеранов работает по утвержденному плану, участвуют в самых различных мероприятиях и акциях, охватывают теплом и заботой пенсионеров в </w:t>
      </w:r>
      <w:r w:rsidRPr="00224B91">
        <w:rPr>
          <w:rFonts w:ascii="Times New Roman" w:hAnsi="Times New Roman" w:cs="Times New Roman"/>
          <w:sz w:val="28"/>
        </w:rPr>
        <w:lastRenderedPageBreak/>
        <w:t xml:space="preserve">юбилейные даты и календарные праздники. Проводят свободное время с пользой и интересом.    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ab/>
        <w:t>В 2022 году под особым контролем были семьи с детьми мобилизованных. Специалисты администрации совместно с комплексным центром социального обслуживания населения выезжали по месту проживания семей для выявления нуждаемости  в помощи и составления социального паспорта.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В 2022 году администрация, Союз пенсионеров, Совет ветеранов совместными усилиями с жителями поселения 3 раза собирали гуманитарную помощь жителям ДНР и ЛНР, бойцам СВО, акция «</w:t>
      </w:r>
      <w:proofErr w:type="gramStart"/>
      <w:r w:rsidRPr="00224B91">
        <w:rPr>
          <w:rFonts w:ascii="Times New Roman" w:hAnsi="Times New Roman" w:cs="Times New Roman"/>
          <w:sz w:val="28"/>
        </w:rPr>
        <w:t>За</w:t>
      </w:r>
      <w:proofErr w:type="gramEnd"/>
      <w:r w:rsidRPr="00224B91">
        <w:rPr>
          <w:rFonts w:ascii="Times New Roman" w:hAnsi="Times New Roman" w:cs="Times New Roman"/>
          <w:sz w:val="28"/>
        </w:rPr>
        <w:t xml:space="preserve"> наших». 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ab/>
        <w:t>Администрация тесно сотрудничает с учреждениями культуры и библиотеки, со средней  школой, ДШИ, здравоохранения.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ab/>
      </w:r>
      <w:proofErr w:type="spellStart"/>
      <w:r w:rsidRPr="00224B91">
        <w:rPr>
          <w:rFonts w:ascii="Times New Roman" w:hAnsi="Times New Roman" w:cs="Times New Roman"/>
          <w:sz w:val="28"/>
        </w:rPr>
        <w:t>Кокшамарская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СОШ: 160 учащихся, 25 человек педагогического состава, вакантное место – педагог </w:t>
      </w:r>
      <w:proofErr w:type="gramStart"/>
      <w:r w:rsidRPr="00224B91">
        <w:rPr>
          <w:rFonts w:ascii="Times New Roman" w:hAnsi="Times New Roman" w:cs="Times New Roman"/>
          <w:sz w:val="28"/>
        </w:rPr>
        <w:t>–п</w:t>
      </w:r>
      <w:proofErr w:type="gramEnd"/>
      <w:r w:rsidRPr="00224B91">
        <w:rPr>
          <w:rFonts w:ascii="Times New Roman" w:hAnsi="Times New Roman" w:cs="Times New Roman"/>
          <w:sz w:val="28"/>
        </w:rPr>
        <w:t xml:space="preserve">сихолог,   это 4 место с конца в районе, 38 дошкольников. 67 многодетных, 2 – ОВЗ, 2 детей мобилизованных посещают детский садик без оплаты,  2 ученика – дети мобилизованных. 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 xml:space="preserve">Основная работа заключается в обучении и воспитании школьников. Шестидневная рабочая неделя. Проводятся внеклассная работа по предметам  (консультации и кружки) с учениками. 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ab/>
        <w:t xml:space="preserve">Культура и библиотека работают в тесном сотрудничестве с администрацией. За год проведено множество культурно-массовых мероприятий, дней деревень и сел, спортивных состязаний, выставок по темам, </w:t>
      </w:r>
      <w:proofErr w:type="spellStart"/>
      <w:r w:rsidRPr="00224B91">
        <w:rPr>
          <w:rFonts w:ascii="Times New Roman" w:hAnsi="Times New Roman" w:cs="Times New Roman"/>
          <w:sz w:val="28"/>
        </w:rPr>
        <w:t>кружков</w:t>
      </w:r>
      <w:proofErr w:type="gramStart"/>
      <w:r w:rsidRPr="00224B91">
        <w:rPr>
          <w:rFonts w:ascii="Times New Roman" w:hAnsi="Times New Roman" w:cs="Times New Roman"/>
          <w:sz w:val="28"/>
        </w:rPr>
        <w:t>,с</w:t>
      </w:r>
      <w:proofErr w:type="gramEnd"/>
      <w:r w:rsidRPr="00224B91">
        <w:rPr>
          <w:rFonts w:ascii="Times New Roman" w:hAnsi="Times New Roman" w:cs="Times New Roman"/>
          <w:sz w:val="28"/>
        </w:rPr>
        <w:t>екций</w:t>
      </w:r>
      <w:proofErr w:type="spellEnd"/>
      <w:r w:rsidRPr="00224B91">
        <w:rPr>
          <w:rFonts w:ascii="Times New Roman" w:hAnsi="Times New Roman" w:cs="Times New Roman"/>
          <w:sz w:val="28"/>
        </w:rPr>
        <w:t>. Ежегодно утверждается план мероприятий на месяц, на год.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 xml:space="preserve">При Кокшамарской библиотеке  организована Воскресная школа.  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224B91">
        <w:rPr>
          <w:rFonts w:ascii="Times New Roman" w:hAnsi="Times New Roman" w:cs="Times New Roman"/>
          <w:sz w:val="28"/>
        </w:rPr>
        <w:t>Кокшамарская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врачебная амбулатория обслуживает более 1600 чел.</w:t>
      </w:r>
      <w:proofErr w:type="gramStart"/>
      <w:r w:rsidRPr="00224B91">
        <w:rPr>
          <w:rFonts w:ascii="Times New Roman" w:hAnsi="Times New Roman" w:cs="Times New Roman"/>
          <w:sz w:val="28"/>
        </w:rPr>
        <w:t xml:space="preserve"> ,</w:t>
      </w:r>
      <w:proofErr w:type="gramEnd"/>
      <w:r w:rsidRPr="00224B91">
        <w:rPr>
          <w:rFonts w:ascii="Times New Roman" w:hAnsi="Times New Roman" w:cs="Times New Roman"/>
          <w:sz w:val="28"/>
        </w:rPr>
        <w:t xml:space="preserve"> которые имеют прикрепление. Количество работников составляет 6 человек (терапевт, участковая медсестра, фельдшер, зубной врач, </w:t>
      </w:r>
      <w:proofErr w:type="spellStart"/>
      <w:r w:rsidRPr="00224B91">
        <w:rPr>
          <w:rFonts w:ascii="Times New Roman" w:hAnsi="Times New Roman" w:cs="Times New Roman"/>
          <w:sz w:val="28"/>
        </w:rPr>
        <w:t>техслужащая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, водитель). Ежемесячно организуется выездное обслуживание врачей узких специальностей (специалист УЗИ, окулист, гинеколог, акушер, </w:t>
      </w:r>
      <w:proofErr w:type="spellStart"/>
      <w:r w:rsidRPr="00224B91">
        <w:rPr>
          <w:rFonts w:ascii="Times New Roman" w:hAnsi="Times New Roman" w:cs="Times New Roman"/>
          <w:sz w:val="28"/>
        </w:rPr>
        <w:t>лор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врач) со </w:t>
      </w:r>
      <w:proofErr w:type="spellStart"/>
      <w:r w:rsidRPr="00224B91">
        <w:rPr>
          <w:rFonts w:ascii="Times New Roman" w:hAnsi="Times New Roman" w:cs="Times New Roman"/>
          <w:sz w:val="28"/>
        </w:rPr>
        <w:t>Звениговской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ЦРБ. Для лиц, людей старше 40 лет проводится ежегодно диспансеризация. Имеется дневной стационар с 2 койко-местами. В 2022 г. приезжали специалисты флюорографии, маммографии. Также не забывают жителей отдаленных деревень </w:t>
      </w:r>
      <w:proofErr w:type="spellStart"/>
      <w:r w:rsidRPr="00224B91">
        <w:rPr>
          <w:rFonts w:ascii="Times New Roman" w:hAnsi="Times New Roman" w:cs="Times New Roman"/>
          <w:sz w:val="28"/>
        </w:rPr>
        <w:t>Липша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24B91">
        <w:rPr>
          <w:rFonts w:ascii="Times New Roman" w:hAnsi="Times New Roman" w:cs="Times New Roman"/>
          <w:sz w:val="28"/>
        </w:rPr>
        <w:t>Иванбеляк</w:t>
      </w:r>
      <w:proofErr w:type="spellEnd"/>
      <w:r w:rsidRPr="00224B91">
        <w:rPr>
          <w:rFonts w:ascii="Times New Roman" w:hAnsi="Times New Roman" w:cs="Times New Roman"/>
          <w:sz w:val="28"/>
        </w:rPr>
        <w:t>, обслуживание на дому.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Обсуждение вопросов со специалистами и населением</w:t>
      </w:r>
      <w:r w:rsidRPr="00224B91">
        <w:rPr>
          <w:rFonts w:ascii="Times New Roman" w:hAnsi="Times New Roman" w:cs="Times New Roman"/>
          <w:sz w:val="28"/>
          <w:szCs w:val="28"/>
        </w:rPr>
        <w:t>.</w:t>
      </w:r>
    </w:p>
    <w:p w:rsidR="00224B91" w:rsidRPr="00224B91" w:rsidRDefault="00224B91" w:rsidP="00224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-Администрацией  ежемесячно  проводятся  планерки   с    личным составом по насущным вопросам и перспективным планом на следующий месяц. Составлено 5 протоколов планерок.</w:t>
      </w:r>
    </w:p>
    <w:p w:rsidR="00224B91" w:rsidRPr="00224B91" w:rsidRDefault="00224B91" w:rsidP="00224B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- проведено 10 публичных слушаний.</w:t>
      </w:r>
    </w:p>
    <w:p w:rsidR="00224B91" w:rsidRPr="00224B91" w:rsidRDefault="00224B91" w:rsidP="00224B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</w:rPr>
        <w:t>-</w:t>
      </w:r>
      <w:r w:rsidRPr="00224B91">
        <w:rPr>
          <w:rFonts w:ascii="Times New Roman" w:hAnsi="Times New Roman" w:cs="Times New Roman"/>
          <w:sz w:val="28"/>
          <w:szCs w:val="28"/>
        </w:rPr>
        <w:t xml:space="preserve"> состоялась встреча с министерством сельского хозяйства по развитию сельских территорий </w:t>
      </w:r>
      <w:proofErr w:type="gramStart"/>
      <w:r w:rsidRPr="00224B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4B9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Сидельниково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4B91" w:rsidRPr="00224B91" w:rsidRDefault="00224B91" w:rsidP="00224B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</w:rPr>
        <w:t>- дополнительно в целях оперативного информирования населения и обратной связи</w:t>
      </w:r>
      <w:r w:rsidRPr="00224B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мессенжере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 "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" отдельно по  населенному пункту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24B9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24B91">
        <w:rPr>
          <w:rFonts w:ascii="Times New Roman" w:hAnsi="Times New Roman" w:cs="Times New Roman"/>
          <w:sz w:val="28"/>
          <w:szCs w:val="28"/>
        </w:rPr>
        <w:t>окшамары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с.Сидельниково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>, в "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" - группа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д.Уржумка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lastRenderedPageBreak/>
        <w:t>п.Уржумское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лесничество созданы группы, в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Телеграмм-канале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  объединилось жителей поселения более чем на 430 абонентов. 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224B91" w:rsidRPr="00224B91" w:rsidRDefault="00224B91" w:rsidP="00224B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Основные вопросы:</w:t>
      </w:r>
    </w:p>
    <w:p w:rsidR="00224B91" w:rsidRPr="00224B91" w:rsidRDefault="00224B91" w:rsidP="00224B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Вопросы жизнеобеспечения населенных  пунктов.</w:t>
      </w:r>
    </w:p>
    <w:p w:rsidR="00224B91" w:rsidRPr="00224B91" w:rsidRDefault="00224B91" w:rsidP="00224B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О ходе  подготовки  к  отопительному сезону учреждений и жилых  домов.</w:t>
      </w:r>
    </w:p>
    <w:p w:rsidR="00224B91" w:rsidRPr="00224B91" w:rsidRDefault="00224B91" w:rsidP="00224B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 xml:space="preserve">Подготовка к пропуску </w:t>
      </w:r>
      <w:proofErr w:type="gramStart"/>
      <w:r w:rsidRPr="00224B91">
        <w:rPr>
          <w:rFonts w:ascii="Times New Roman" w:hAnsi="Times New Roman" w:cs="Times New Roman"/>
          <w:sz w:val="28"/>
        </w:rPr>
        <w:t>к</w:t>
      </w:r>
      <w:proofErr w:type="gramEnd"/>
      <w:r w:rsidRPr="00224B91">
        <w:rPr>
          <w:rFonts w:ascii="Times New Roman" w:hAnsi="Times New Roman" w:cs="Times New Roman"/>
          <w:sz w:val="28"/>
        </w:rPr>
        <w:t xml:space="preserve">  весенне-паводковых  вод.</w:t>
      </w:r>
    </w:p>
    <w:p w:rsidR="00224B91" w:rsidRPr="00224B91" w:rsidRDefault="00224B91" w:rsidP="00224B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>О  газификации  населенных пунктов.</w:t>
      </w:r>
    </w:p>
    <w:p w:rsidR="00224B91" w:rsidRPr="00224B91" w:rsidRDefault="00224B91" w:rsidP="00224B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 xml:space="preserve">Противопожарная тематика в </w:t>
      </w:r>
      <w:proofErr w:type="spellStart"/>
      <w:proofErr w:type="gramStart"/>
      <w:r w:rsidRPr="00224B91">
        <w:rPr>
          <w:rFonts w:ascii="Times New Roman" w:hAnsi="Times New Roman" w:cs="Times New Roman"/>
          <w:sz w:val="28"/>
        </w:rPr>
        <w:t>осеннее-зимний</w:t>
      </w:r>
      <w:proofErr w:type="spellEnd"/>
      <w:proofErr w:type="gramEnd"/>
      <w:r w:rsidRPr="00224B91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24B91">
        <w:rPr>
          <w:rFonts w:ascii="Times New Roman" w:hAnsi="Times New Roman" w:cs="Times New Roman"/>
          <w:sz w:val="28"/>
        </w:rPr>
        <w:t>весеннее-летний</w:t>
      </w:r>
      <w:proofErr w:type="spellEnd"/>
      <w:r w:rsidRPr="00224B91">
        <w:rPr>
          <w:rFonts w:ascii="Times New Roman" w:hAnsi="Times New Roman" w:cs="Times New Roman"/>
          <w:sz w:val="28"/>
        </w:rPr>
        <w:t xml:space="preserve"> периоды</w:t>
      </w:r>
    </w:p>
    <w:p w:rsidR="00224B91" w:rsidRPr="00224B91" w:rsidRDefault="00224B91" w:rsidP="00224B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</w:rPr>
        <w:t>Подготовка и проведение культурно массовых мероприятий в населенных пунктах, проведение праздников деревень.</w:t>
      </w:r>
    </w:p>
    <w:p w:rsidR="00224B91" w:rsidRPr="00224B91" w:rsidRDefault="00224B91" w:rsidP="00224B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>О подготовке к проведению общероссийского голосования</w:t>
      </w:r>
    </w:p>
    <w:p w:rsidR="00224B91" w:rsidRPr="00224B91" w:rsidRDefault="00224B91" w:rsidP="00224B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>о подготовке к празднованию Дня Победы;</w:t>
      </w:r>
    </w:p>
    <w:p w:rsidR="00224B91" w:rsidRPr="00224B91" w:rsidRDefault="00224B91" w:rsidP="00224B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>о работе учреждений культуры</w:t>
      </w:r>
    </w:p>
    <w:p w:rsidR="00224B91" w:rsidRPr="00224B91" w:rsidRDefault="00224B91" w:rsidP="00224B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 мероприятий;</w:t>
      </w:r>
    </w:p>
    <w:p w:rsidR="00224B91" w:rsidRPr="00224B91" w:rsidRDefault="00224B91" w:rsidP="00224B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>об итогах проведения месячника по санитарной очистке и благоустройству территорий населенных пунктов;</w:t>
      </w:r>
    </w:p>
    <w:p w:rsidR="00224B91" w:rsidRPr="00224B91" w:rsidRDefault="00224B91" w:rsidP="00224B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>о правопорядке;</w:t>
      </w:r>
    </w:p>
    <w:p w:rsidR="00224B91" w:rsidRPr="00224B91" w:rsidRDefault="00224B91" w:rsidP="00224B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>о подготовке предприятий и учреждений к осеннее - зимнему периоду  на 2022-2023 г.г.</w:t>
      </w:r>
    </w:p>
    <w:p w:rsidR="00224B91" w:rsidRPr="00224B91" w:rsidRDefault="00224B91" w:rsidP="00224B9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>о подготовке к проведению новогодних праздников.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224B91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B91">
        <w:rPr>
          <w:rFonts w:ascii="Times New Roman" w:hAnsi="Times New Roman" w:cs="Times New Roman"/>
          <w:b/>
          <w:sz w:val="28"/>
          <w:szCs w:val="28"/>
        </w:rPr>
        <w:t>Задачи и планы на  2023 год</w:t>
      </w:r>
    </w:p>
    <w:p w:rsidR="00224B91" w:rsidRPr="00224B91" w:rsidRDefault="00224B91" w:rsidP="00224B91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B91" w:rsidRPr="00224B91" w:rsidRDefault="00224B91" w:rsidP="00224B91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   Финансирование на сегодняшний день не соответствует потребностям  сельского поселения и это отразилось в том, что: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</w:t>
      </w:r>
      <w:r w:rsidRPr="00224B91">
        <w:rPr>
          <w:rFonts w:ascii="Times New Roman" w:hAnsi="Times New Roman" w:cs="Times New Roman"/>
          <w:sz w:val="28"/>
          <w:szCs w:val="28"/>
        </w:rPr>
        <w:tab/>
        <w:t>-в населенных пунктах необходимо продолжить  ремонт  автомобильных дорог местного значения ( ул</w:t>
      </w:r>
      <w:proofErr w:type="gramStart"/>
      <w:r w:rsidRPr="00224B9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24B91">
        <w:rPr>
          <w:rFonts w:ascii="Times New Roman" w:hAnsi="Times New Roman" w:cs="Times New Roman"/>
          <w:sz w:val="28"/>
          <w:szCs w:val="28"/>
        </w:rPr>
        <w:t xml:space="preserve">енинская д.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>) 595 т.р.;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</w:t>
      </w:r>
      <w:r w:rsidRPr="00224B91">
        <w:rPr>
          <w:rFonts w:ascii="Times New Roman" w:hAnsi="Times New Roman" w:cs="Times New Roman"/>
          <w:sz w:val="28"/>
          <w:szCs w:val="28"/>
        </w:rPr>
        <w:tab/>
        <w:t>-ремонт дороги по ул</w:t>
      </w:r>
      <w:proofErr w:type="gramStart"/>
      <w:r w:rsidRPr="00224B9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24B91">
        <w:rPr>
          <w:rFonts w:ascii="Times New Roman" w:hAnsi="Times New Roman" w:cs="Times New Roman"/>
          <w:sz w:val="28"/>
          <w:szCs w:val="28"/>
        </w:rPr>
        <w:t xml:space="preserve">очтовая, Кооперативная в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с.Сидельниково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и по ул. Новая в д.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Липша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(462,865 т.р. +24, 361 т.р.)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4B91">
        <w:rPr>
          <w:rFonts w:ascii="Times New Roman" w:hAnsi="Times New Roman" w:cs="Times New Roman"/>
          <w:sz w:val="28"/>
          <w:szCs w:val="28"/>
        </w:rPr>
        <w:tab/>
        <w:t xml:space="preserve"> - установки станции обезжелезивания в д.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(необходимо разработать ПСД);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</w:t>
      </w:r>
      <w:r w:rsidRPr="00224B91">
        <w:rPr>
          <w:rFonts w:ascii="Times New Roman" w:hAnsi="Times New Roman" w:cs="Times New Roman"/>
          <w:sz w:val="28"/>
          <w:szCs w:val="28"/>
        </w:rPr>
        <w:tab/>
        <w:t xml:space="preserve"> - не решен вопрос по передаче объектов энергоснабжения (линии электропередач) в д.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Уржумка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энергоснабжающим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организациям;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    </w:t>
      </w:r>
      <w:r w:rsidRPr="00224B91">
        <w:rPr>
          <w:rFonts w:ascii="Times New Roman" w:hAnsi="Times New Roman" w:cs="Times New Roman"/>
          <w:sz w:val="28"/>
          <w:szCs w:val="28"/>
        </w:rPr>
        <w:tab/>
        <w:t>- передача объектов теплоснабжения – теплотрассы теплоснабжающей организации;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 xml:space="preserve">  </w:t>
      </w:r>
      <w:r w:rsidRPr="00224B91">
        <w:rPr>
          <w:rFonts w:ascii="Times New Roman" w:hAnsi="Times New Roman" w:cs="Times New Roman"/>
          <w:sz w:val="28"/>
          <w:szCs w:val="28"/>
        </w:rPr>
        <w:tab/>
        <w:t xml:space="preserve">   -  установка и обустройство контейнерных площадок для сбора ТКО </w:t>
      </w:r>
      <w:proofErr w:type="gramStart"/>
      <w:r w:rsidRPr="00224B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4B9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Сидельниково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  <w:t xml:space="preserve">-участие в национальных проектах и программах: местные инициативы - ремонт дорог местного значения по ул. Молодежная с.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Сидельниково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(требуется внебюджетные средства в сумме 161,25 тыс</w:t>
      </w:r>
      <w:proofErr w:type="gramStart"/>
      <w:r w:rsidRPr="00224B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4B91">
        <w:rPr>
          <w:rFonts w:ascii="Times New Roman" w:hAnsi="Times New Roman" w:cs="Times New Roman"/>
          <w:sz w:val="28"/>
          <w:szCs w:val="28"/>
        </w:rPr>
        <w:t xml:space="preserve">уб., стоимость сметы 1596,443 т.р.); 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  <w:t xml:space="preserve">-благоустройство родника в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24B9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24B91">
        <w:rPr>
          <w:rFonts w:ascii="Times New Roman" w:hAnsi="Times New Roman" w:cs="Times New Roman"/>
          <w:sz w:val="28"/>
          <w:szCs w:val="28"/>
        </w:rPr>
        <w:t>ванбеляк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Волак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энер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>";</w:t>
      </w:r>
    </w:p>
    <w:p w:rsidR="00224B91" w:rsidRPr="00224B91" w:rsidRDefault="00224B91" w:rsidP="0022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lastRenderedPageBreak/>
        <w:t xml:space="preserve">- необходимо отремонтировать ставшуюся часть изгороди кладбища д. </w:t>
      </w:r>
      <w:proofErr w:type="spellStart"/>
      <w:r w:rsidRPr="00224B91">
        <w:rPr>
          <w:rFonts w:ascii="Times New Roman" w:hAnsi="Times New Roman" w:cs="Times New Roman"/>
          <w:sz w:val="28"/>
          <w:szCs w:val="28"/>
        </w:rPr>
        <w:t>Липша</w:t>
      </w:r>
      <w:proofErr w:type="spellEnd"/>
      <w:r w:rsidRPr="00224B91">
        <w:rPr>
          <w:rFonts w:ascii="Times New Roman" w:hAnsi="Times New Roman" w:cs="Times New Roman"/>
          <w:sz w:val="28"/>
          <w:szCs w:val="28"/>
        </w:rPr>
        <w:t>;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  <w:t>- вовлечение жителей поселения  в развитие сельской территории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  <w:t>-работа с населением по благоустройству прилегающей территории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B91">
        <w:rPr>
          <w:rFonts w:ascii="Times New Roman" w:hAnsi="Times New Roman" w:cs="Times New Roman"/>
          <w:sz w:val="28"/>
          <w:szCs w:val="28"/>
        </w:rPr>
        <w:tab/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24B91">
        <w:rPr>
          <w:rFonts w:ascii="Times New Roman" w:hAnsi="Times New Roman" w:cs="Times New Roman"/>
          <w:sz w:val="28"/>
        </w:rPr>
        <w:tab/>
        <w:t xml:space="preserve">В завершении своего доклада хочу поблагодарить всех, кто помогает нам в решении вопросов местного значения. </w:t>
      </w:r>
      <w:proofErr w:type="gramStart"/>
      <w:r w:rsidRPr="00224B91">
        <w:rPr>
          <w:rFonts w:ascii="Times New Roman" w:hAnsi="Times New Roman" w:cs="Times New Roman"/>
          <w:sz w:val="28"/>
        </w:rPr>
        <w:t>Уверена</w:t>
      </w:r>
      <w:proofErr w:type="gramEnd"/>
      <w:r w:rsidRPr="00224B91">
        <w:rPr>
          <w:rFonts w:ascii="Times New Roman" w:hAnsi="Times New Roman" w:cs="Times New Roman"/>
          <w:sz w:val="28"/>
        </w:rPr>
        <w:t>, вместе мы сможем сделать многое.</w:t>
      </w:r>
    </w:p>
    <w:p w:rsidR="00224B91" w:rsidRPr="00224B91" w:rsidRDefault="00224B91" w:rsidP="00224B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4B91" w:rsidRPr="00224B91" w:rsidSect="00AB17D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42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FF5CE0"/>
    <w:multiLevelType w:val="hybridMultilevel"/>
    <w:tmpl w:val="A872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569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077D11"/>
    <w:multiLevelType w:val="hybridMultilevel"/>
    <w:tmpl w:val="753CF7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E944973"/>
    <w:multiLevelType w:val="hybridMultilevel"/>
    <w:tmpl w:val="297A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157A7"/>
    <w:multiLevelType w:val="hybridMultilevel"/>
    <w:tmpl w:val="C9DCB7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E21"/>
    <w:rsid w:val="00003E21"/>
    <w:rsid w:val="00110F5B"/>
    <w:rsid w:val="00147E27"/>
    <w:rsid w:val="0021403F"/>
    <w:rsid w:val="00224B91"/>
    <w:rsid w:val="00347346"/>
    <w:rsid w:val="00375C37"/>
    <w:rsid w:val="00412D47"/>
    <w:rsid w:val="00473C7B"/>
    <w:rsid w:val="0048639C"/>
    <w:rsid w:val="00773B6B"/>
    <w:rsid w:val="007F7F75"/>
    <w:rsid w:val="008B4CDD"/>
    <w:rsid w:val="009E3EC3"/>
    <w:rsid w:val="00AB17DE"/>
    <w:rsid w:val="00B73EF0"/>
    <w:rsid w:val="00CA17CC"/>
    <w:rsid w:val="00D61F6D"/>
    <w:rsid w:val="00E03A58"/>
    <w:rsid w:val="00E50B1E"/>
    <w:rsid w:val="00EA43BE"/>
    <w:rsid w:val="00F0712D"/>
    <w:rsid w:val="00F81C13"/>
    <w:rsid w:val="00FD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1F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D61F6D"/>
    <w:pPr>
      <w:spacing w:after="0" w:line="240" w:lineRule="auto"/>
      <w:ind w:left="43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61F6D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D61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D61F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61F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b">
    <w:name w:val="No Spacing"/>
    <w:link w:val="ac"/>
    <w:qFormat/>
    <w:rsid w:val="00D61F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99"/>
    <w:rsid w:val="00D61F6D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61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name">
    <w:name w:val="doc_name"/>
    <w:basedOn w:val="a0"/>
    <w:rsid w:val="00D61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19</cp:revision>
  <cp:lastPrinted>2023-02-15T05:57:00Z</cp:lastPrinted>
  <dcterms:created xsi:type="dcterms:W3CDTF">2022-02-10T07:02:00Z</dcterms:created>
  <dcterms:modified xsi:type="dcterms:W3CDTF">2023-02-28T10:47:00Z</dcterms:modified>
</cp:coreProperties>
</file>